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24AF8" w:rsidRDefault="00A2780F" w:rsidP="00030330">
      <w:pPr>
        <w:spacing w:after="120" w:line="360" w:lineRule="auto"/>
        <w:jc w:val="both"/>
        <w:rPr>
          <w:rFonts w:ascii="Palatino Linotype" w:hAnsi="Palatino Linotype"/>
        </w:rPr>
      </w:pPr>
      <w:r w:rsidRPr="00224AF8">
        <w:rPr>
          <w:rFonts w:ascii="Palatino Linotype" w:hAnsi="Palatino Linotype"/>
        </w:rPr>
        <w:t>Resolución</w:t>
      </w:r>
      <w:r w:rsidR="00D730A4" w:rsidRPr="00224AF8">
        <w:rPr>
          <w:rFonts w:ascii="Palatino Linotype" w:hAnsi="Palatino Linotype"/>
        </w:rPr>
        <w:t xml:space="preserve"> </w:t>
      </w:r>
      <w:r w:rsidRPr="00224AF8">
        <w:rPr>
          <w:rFonts w:ascii="Palatino Linotype" w:hAnsi="Palatino Linotype"/>
        </w:rPr>
        <w:t>del</w:t>
      </w:r>
      <w:r w:rsidR="00D730A4" w:rsidRPr="00224AF8">
        <w:rPr>
          <w:rFonts w:ascii="Palatino Linotype" w:hAnsi="Palatino Linotype"/>
        </w:rPr>
        <w:t xml:space="preserve"> </w:t>
      </w:r>
      <w:r w:rsidRPr="00224AF8">
        <w:rPr>
          <w:rFonts w:ascii="Palatino Linotype" w:hAnsi="Palatino Linotype"/>
        </w:rPr>
        <w:t>Pleno</w:t>
      </w:r>
      <w:r w:rsidR="00D730A4" w:rsidRPr="00224AF8">
        <w:rPr>
          <w:rFonts w:ascii="Palatino Linotype" w:hAnsi="Palatino Linotype"/>
        </w:rPr>
        <w:t xml:space="preserve"> </w:t>
      </w:r>
      <w:r w:rsidRPr="00224AF8">
        <w:rPr>
          <w:rFonts w:ascii="Palatino Linotype" w:hAnsi="Palatino Linotype"/>
        </w:rPr>
        <w:t>del</w:t>
      </w:r>
      <w:r w:rsidR="00D730A4" w:rsidRPr="00224AF8">
        <w:rPr>
          <w:rFonts w:ascii="Palatino Linotype" w:hAnsi="Palatino Linotype"/>
        </w:rPr>
        <w:t xml:space="preserve"> </w:t>
      </w:r>
      <w:r w:rsidRPr="00224AF8">
        <w:rPr>
          <w:rFonts w:ascii="Palatino Linotype" w:hAnsi="Palatino Linotype"/>
        </w:rPr>
        <w:t>Instituto</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Transparencia,</w:t>
      </w:r>
      <w:r w:rsidR="00D730A4" w:rsidRPr="00224AF8">
        <w:rPr>
          <w:rFonts w:ascii="Palatino Linotype" w:hAnsi="Palatino Linotype"/>
        </w:rPr>
        <w:t xml:space="preserve"> </w:t>
      </w:r>
      <w:r w:rsidRPr="00224AF8">
        <w:rPr>
          <w:rFonts w:ascii="Palatino Linotype" w:hAnsi="Palatino Linotype"/>
        </w:rPr>
        <w:t>Acceso</w:t>
      </w:r>
      <w:r w:rsidR="00D730A4" w:rsidRPr="00224AF8">
        <w:rPr>
          <w:rFonts w:ascii="Palatino Linotype" w:hAnsi="Palatino Linotype"/>
        </w:rPr>
        <w:t xml:space="preserve"> </w:t>
      </w:r>
      <w:r w:rsidRPr="00224AF8">
        <w:rPr>
          <w:rFonts w:ascii="Palatino Linotype" w:hAnsi="Palatino Linotype"/>
        </w:rPr>
        <w:t>a</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rPr>
        <w:t>Información</w:t>
      </w:r>
      <w:r w:rsidR="00D730A4" w:rsidRPr="00224AF8">
        <w:rPr>
          <w:rFonts w:ascii="Palatino Linotype" w:hAnsi="Palatino Linotype"/>
        </w:rPr>
        <w:t xml:space="preserve"> </w:t>
      </w:r>
      <w:r w:rsidRPr="00224AF8">
        <w:rPr>
          <w:rFonts w:ascii="Palatino Linotype" w:hAnsi="Palatino Linotype"/>
        </w:rPr>
        <w:t>Pública</w:t>
      </w:r>
      <w:r w:rsidR="00D730A4" w:rsidRPr="00224AF8">
        <w:rPr>
          <w:rFonts w:ascii="Palatino Linotype" w:hAnsi="Palatino Linotype"/>
        </w:rPr>
        <w:t xml:space="preserve"> </w:t>
      </w:r>
      <w:r w:rsidRPr="00224AF8">
        <w:rPr>
          <w:rFonts w:ascii="Palatino Linotype" w:hAnsi="Palatino Linotype"/>
        </w:rPr>
        <w:t>y</w:t>
      </w:r>
      <w:r w:rsidR="00D730A4" w:rsidRPr="00224AF8">
        <w:rPr>
          <w:rFonts w:ascii="Palatino Linotype" w:hAnsi="Palatino Linotype"/>
        </w:rPr>
        <w:t xml:space="preserve"> </w:t>
      </w:r>
      <w:r w:rsidRPr="00224AF8">
        <w:rPr>
          <w:rFonts w:ascii="Palatino Linotype" w:hAnsi="Palatino Linotype"/>
        </w:rPr>
        <w:t>Protección</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Datos</w:t>
      </w:r>
      <w:r w:rsidR="00D730A4" w:rsidRPr="00224AF8">
        <w:rPr>
          <w:rFonts w:ascii="Palatino Linotype" w:hAnsi="Palatino Linotype"/>
        </w:rPr>
        <w:t xml:space="preserve"> </w:t>
      </w:r>
      <w:r w:rsidRPr="00224AF8">
        <w:rPr>
          <w:rFonts w:ascii="Palatino Linotype" w:hAnsi="Palatino Linotype"/>
        </w:rPr>
        <w:t>Personales</w:t>
      </w:r>
      <w:r w:rsidR="00D730A4" w:rsidRPr="00224AF8">
        <w:rPr>
          <w:rFonts w:ascii="Palatino Linotype" w:hAnsi="Palatino Linotype"/>
        </w:rPr>
        <w:t xml:space="preserve"> </w:t>
      </w:r>
      <w:r w:rsidRPr="00224AF8">
        <w:rPr>
          <w:rFonts w:ascii="Palatino Linotype" w:hAnsi="Palatino Linotype"/>
        </w:rPr>
        <w:t>del</w:t>
      </w:r>
      <w:r w:rsidR="00D730A4" w:rsidRPr="00224AF8">
        <w:rPr>
          <w:rFonts w:ascii="Palatino Linotype" w:hAnsi="Palatino Linotype"/>
        </w:rPr>
        <w:t xml:space="preserve"> </w:t>
      </w:r>
      <w:r w:rsidRPr="00224AF8">
        <w:rPr>
          <w:rFonts w:ascii="Palatino Linotype" w:hAnsi="Palatino Linotype"/>
        </w:rPr>
        <w:t>Estado</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México</w:t>
      </w:r>
      <w:r w:rsidR="00D730A4" w:rsidRPr="00224AF8">
        <w:rPr>
          <w:rFonts w:ascii="Palatino Linotype" w:hAnsi="Palatino Linotype"/>
        </w:rPr>
        <w:t xml:space="preserve"> </w:t>
      </w:r>
      <w:r w:rsidRPr="00224AF8">
        <w:rPr>
          <w:rFonts w:ascii="Palatino Linotype" w:hAnsi="Palatino Linotype"/>
        </w:rPr>
        <w:t>y</w:t>
      </w:r>
      <w:r w:rsidR="00D730A4" w:rsidRPr="00224AF8">
        <w:rPr>
          <w:rFonts w:ascii="Palatino Linotype" w:hAnsi="Palatino Linotype"/>
        </w:rPr>
        <w:t xml:space="preserve"> </w:t>
      </w:r>
      <w:r w:rsidRPr="00224AF8">
        <w:rPr>
          <w:rFonts w:ascii="Palatino Linotype" w:hAnsi="Palatino Linotype"/>
        </w:rPr>
        <w:t>Municipios,</w:t>
      </w:r>
      <w:r w:rsidR="00D730A4" w:rsidRPr="00224AF8">
        <w:rPr>
          <w:rFonts w:ascii="Palatino Linotype" w:hAnsi="Palatino Linotype"/>
        </w:rPr>
        <w:t xml:space="preserve"> </w:t>
      </w:r>
      <w:r w:rsidRPr="00224AF8">
        <w:rPr>
          <w:rFonts w:ascii="Palatino Linotype" w:hAnsi="Palatino Linotype"/>
        </w:rPr>
        <w:t>con</w:t>
      </w:r>
      <w:r w:rsidR="00D730A4" w:rsidRPr="00224AF8">
        <w:rPr>
          <w:rFonts w:ascii="Palatino Linotype" w:hAnsi="Palatino Linotype"/>
        </w:rPr>
        <w:t xml:space="preserve"> </w:t>
      </w:r>
      <w:r w:rsidRPr="00224AF8">
        <w:rPr>
          <w:rFonts w:ascii="Palatino Linotype" w:hAnsi="Palatino Linotype"/>
        </w:rPr>
        <w:t>domicilio</w:t>
      </w:r>
      <w:r w:rsidR="00D730A4" w:rsidRPr="00224AF8">
        <w:rPr>
          <w:rFonts w:ascii="Palatino Linotype" w:hAnsi="Palatino Linotype"/>
        </w:rPr>
        <w:t xml:space="preserve"> </w:t>
      </w:r>
      <w:r w:rsidRPr="00224AF8">
        <w:rPr>
          <w:rFonts w:ascii="Palatino Linotype" w:hAnsi="Palatino Linotype"/>
        </w:rPr>
        <w:t>en</w:t>
      </w:r>
      <w:r w:rsidR="00D730A4" w:rsidRPr="00224AF8">
        <w:rPr>
          <w:rFonts w:ascii="Palatino Linotype" w:hAnsi="Palatino Linotype"/>
        </w:rPr>
        <w:t xml:space="preserve"> </w:t>
      </w:r>
      <w:r w:rsidRPr="00224AF8">
        <w:rPr>
          <w:rFonts w:ascii="Palatino Linotype" w:hAnsi="Palatino Linotype"/>
        </w:rPr>
        <w:t>Metepec,</w:t>
      </w:r>
      <w:r w:rsidR="00D730A4" w:rsidRPr="00224AF8">
        <w:rPr>
          <w:rFonts w:ascii="Palatino Linotype" w:hAnsi="Palatino Linotype"/>
        </w:rPr>
        <w:t xml:space="preserve"> </w:t>
      </w:r>
      <w:r w:rsidRPr="00224AF8">
        <w:rPr>
          <w:rFonts w:ascii="Palatino Linotype" w:hAnsi="Palatino Linotype"/>
        </w:rPr>
        <w:t>Estado</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México,</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fecha</w:t>
      </w:r>
      <w:r w:rsidR="00D730A4" w:rsidRPr="00224AF8">
        <w:rPr>
          <w:rFonts w:ascii="Palatino Linotype" w:hAnsi="Palatino Linotype"/>
        </w:rPr>
        <w:t xml:space="preserve"> </w:t>
      </w:r>
      <w:r w:rsidR="006C3B61" w:rsidRPr="00224AF8">
        <w:rPr>
          <w:rFonts w:ascii="Palatino Linotype" w:hAnsi="Palatino Linotype"/>
        </w:rPr>
        <w:t>veintidós de noviembre de dos mil dieciocho</w:t>
      </w:r>
      <w:r w:rsidRPr="00224AF8">
        <w:rPr>
          <w:rFonts w:ascii="Palatino Linotype" w:hAnsi="Palatino Linotype"/>
        </w:rPr>
        <w:t>.</w:t>
      </w:r>
    </w:p>
    <w:p w:rsidR="00F413DE" w:rsidRPr="00224AF8" w:rsidRDefault="00F413DE" w:rsidP="002C2256">
      <w:pPr>
        <w:spacing w:before="120" w:after="120" w:line="360" w:lineRule="auto"/>
        <w:jc w:val="both"/>
        <w:rPr>
          <w:rFonts w:ascii="Palatino Linotype" w:hAnsi="Palatino Linotype"/>
        </w:rPr>
      </w:pPr>
      <w:r w:rsidRPr="00224AF8">
        <w:rPr>
          <w:rFonts w:ascii="Palatino Linotype" w:hAnsi="Palatino Linotype"/>
          <w:b/>
        </w:rPr>
        <w:t>VISTO</w:t>
      </w:r>
      <w:r w:rsidR="00D730A4" w:rsidRPr="00224AF8">
        <w:rPr>
          <w:rFonts w:ascii="Palatino Linotype" w:hAnsi="Palatino Linotype"/>
        </w:rPr>
        <w:t xml:space="preserve"> </w:t>
      </w:r>
      <w:r w:rsidR="00DD5205" w:rsidRPr="00224AF8">
        <w:rPr>
          <w:rFonts w:ascii="Palatino Linotype" w:hAnsi="Palatino Linotype"/>
        </w:rPr>
        <w:t>el</w:t>
      </w:r>
      <w:r w:rsidR="00D730A4" w:rsidRPr="00224AF8">
        <w:rPr>
          <w:rFonts w:ascii="Palatino Linotype" w:hAnsi="Palatino Linotype"/>
        </w:rPr>
        <w:t xml:space="preserve"> </w:t>
      </w:r>
      <w:r w:rsidRPr="00224AF8">
        <w:rPr>
          <w:rFonts w:ascii="Palatino Linotype" w:hAnsi="Palatino Linotype"/>
        </w:rPr>
        <w:t>expediente</w:t>
      </w:r>
      <w:r w:rsidR="00D730A4" w:rsidRPr="00224AF8">
        <w:rPr>
          <w:rFonts w:ascii="Palatino Linotype" w:hAnsi="Palatino Linotype"/>
        </w:rPr>
        <w:t xml:space="preserve"> </w:t>
      </w:r>
      <w:r w:rsidRPr="00224AF8">
        <w:rPr>
          <w:rFonts w:ascii="Palatino Linotype" w:hAnsi="Palatino Linotype"/>
        </w:rPr>
        <w:t>formado</w:t>
      </w:r>
      <w:r w:rsidR="00D730A4" w:rsidRPr="00224AF8">
        <w:rPr>
          <w:rFonts w:ascii="Palatino Linotype" w:hAnsi="Palatino Linotype"/>
        </w:rPr>
        <w:t xml:space="preserve"> </w:t>
      </w:r>
      <w:r w:rsidRPr="00224AF8">
        <w:rPr>
          <w:rFonts w:ascii="Palatino Linotype" w:hAnsi="Palatino Linotype"/>
        </w:rPr>
        <w:t>con</w:t>
      </w:r>
      <w:r w:rsidR="00D730A4" w:rsidRPr="00224AF8">
        <w:rPr>
          <w:rFonts w:ascii="Palatino Linotype" w:hAnsi="Palatino Linotype"/>
        </w:rPr>
        <w:t xml:space="preserve"> </w:t>
      </w:r>
      <w:r w:rsidRPr="00224AF8">
        <w:rPr>
          <w:rFonts w:ascii="Palatino Linotype" w:hAnsi="Palatino Linotype"/>
        </w:rPr>
        <w:t>motivo</w:t>
      </w:r>
      <w:r w:rsidR="00D730A4" w:rsidRPr="00224AF8">
        <w:rPr>
          <w:rFonts w:ascii="Palatino Linotype" w:hAnsi="Palatino Linotype"/>
        </w:rPr>
        <w:t xml:space="preserve"> </w:t>
      </w:r>
      <w:r w:rsidRPr="00224AF8">
        <w:rPr>
          <w:rFonts w:ascii="Palatino Linotype" w:hAnsi="Palatino Linotype"/>
        </w:rPr>
        <w:t>de</w:t>
      </w:r>
      <w:r w:rsidR="00DD5205" w:rsidRPr="00224AF8">
        <w:rPr>
          <w:rFonts w:ascii="Palatino Linotype" w:hAnsi="Palatino Linotype"/>
        </w:rPr>
        <w:t>l</w:t>
      </w:r>
      <w:r w:rsidR="00D730A4" w:rsidRPr="00224AF8">
        <w:rPr>
          <w:rFonts w:ascii="Palatino Linotype" w:hAnsi="Palatino Linotype"/>
        </w:rPr>
        <w:t xml:space="preserve"> </w:t>
      </w:r>
      <w:r w:rsidRPr="00224AF8">
        <w:rPr>
          <w:rFonts w:ascii="Palatino Linotype" w:hAnsi="Palatino Linotype"/>
        </w:rPr>
        <w:t>recurso</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revisión</w:t>
      </w:r>
      <w:r w:rsidR="00D730A4" w:rsidRPr="00224AF8">
        <w:rPr>
          <w:rFonts w:ascii="Palatino Linotype" w:hAnsi="Palatino Linotype"/>
        </w:rPr>
        <w:t xml:space="preserve"> </w:t>
      </w:r>
      <w:r w:rsidR="006C3B61" w:rsidRPr="00224AF8">
        <w:rPr>
          <w:rFonts w:ascii="Palatino Linotype" w:hAnsi="Palatino Linotype"/>
          <w:b/>
        </w:rPr>
        <w:t>03512/INFOEM/IP/RR/2018</w:t>
      </w:r>
      <w:r w:rsidRPr="00224AF8">
        <w:rPr>
          <w:rFonts w:ascii="Palatino Linotype" w:hAnsi="Palatino Linotype"/>
        </w:rPr>
        <w:t>,</w:t>
      </w:r>
      <w:r w:rsidR="00D730A4" w:rsidRPr="00224AF8">
        <w:rPr>
          <w:rFonts w:ascii="Palatino Linotype" w:hAnsi="Palatino Linotype"/>
        </w:rPr>
        <w:t xml:space="preserve"> </w:t>
      </w:r>
      <w:r w:rsidRPr="00224AF8">
        <w:rPr>
          <w:rFonts w:ascii="Palatino Linotype" w:hAnsi="Palatino Linotype"/>
        </w:rPr>
        <w:t>promovido</w:t>
      </w:r>
      <w:r w:rsidR="00D730A4" w:rsidRPr="00224AF8">
        <w:rPr>
          <w:rFonts w:ascii="Palatino Linotype" w:hAnsi="Palatino Linotype"/>
        </w:rPr>
        <w:t xml:space="preserve"> </w:t>
      </w:r>
      <w:r w:rsidRPr="00224AF8">
        <w:rPr>
          <w:rFonts w:ascii="Palatino Linotype" w:hAnsi="Palatino Linotype"/>
        </w:rPr>
        <w:t>por</w:t>
      </w:r>
      <w:r w:rsidR="00E6045D" w:rsidRPr="00224AF8">
        <w:rPr>
          <w:rFonts w:ascii="Palatino Linotype" w:hAnsi="Palatino Linotype" w:cs="Arial"/>
        </w:rPr>
        <w:t xml:space="preserve"> </w:t>
      </w:r>
      <w:r w:rsidR="007554C2" w:rsidRPr="00224AF8">
        <w:rPr>
          <w:rFonts w:ascii="Palatino Linotype" w:hAnsi="Palatino Linotype" w:cs="Arial"/>
        </w:rPr>
        <w:t>el</w:t>
      </w:r>
      <w:r w:rsidR="00E6045D" w:rsidRPr="00224AF8">
        <w:rPr>
          <w:rFonts w:ascii="Palatino Linotype" w:hAnsi="Palatino Linotype" w:cs="Arial"/>
        </w:rPr>
        <w:t xml:space="preserve"> </w:t>
      </w:r>
      <w:r w:rsidR="00E6045D" w:rsidRPr="00224AF8">
        <w:rPr>
          <w:rFonts w:ascii="Palatino Linotype" w:hAnsi="Palatino Linotype" w:cs="Arial"/>
          <w:b/>
        </w:rPr>
        <w:t xml:space="preserve">C. </w:t>
      </w:r>
      <w:r w:rsidR="0091023C" w:rsidRPr="0091023C">
        <w:rPr>
          <w:rFonts w:ascii="Palatino Linotype" w:hAnsi="Palatino Linotype" w:cs="Arial"/>
          <w:b/>
          <w:bCs/>
        </w:rPr>
        <w:t>XXXXXXX XXXXXXX XXXXXX</w:t>
      </w:r>
      <w:r w:rsidR="00E6045D" w:rsidRPr="00224AF8">
        <w:rPr>
          <w:rFonts w:ascii="Palatino Linotype" w:hAnsi="Palatino Linotype" w:cs="Arial"/>
        </w:rPr>
        <w:t>, en lo sucesivo</w:t>
      </w:r>
      <w:r w:rsidR="00E6045D" w:rsidRPr="00224AF8">
        <w:rPr>
          <w:rFonts w:ascii="Palatino Linotype" w:hAnsi="Palatino Linotype" w:cs="Arial"/>
          <w:b/>
        </w:rPr>
        <w:t xml:space="preserve"> </w:t>
      </w:r>
      <w:r w:rsidR="007554C2" w:rsidRPr="00224AF8">
        <w:rPr>
          <w:rFonts w:ascii="Palatino Linotype" w:hAnsi="Palatino Linotype" w:cs="Arial"/>
          <w:b/>
        </w:rPr>
        <w:t>EL</w:t>
      </w:r>
      <w:r w:rsidR="00442634" w:rsidRPr="00224AF8">
        <w:rPr>
          <w:rFonts w:ascii="Palatino Linotype" w:hAnsi="Palatino Linotype" w:cs="Arial"/>
          <w:b/>
        </w:rPr>
        <w:t xml:space="preserve"> RECURRENTE</w:t>
      </w:r>
      <w:r w:rsidRPr="00224AF8">
        <w:rPr>
          <w:rFonts w:ascii="Palatino Linotype" w:hAnsi="Palatino Linotype"/>
        </w:rPr>
        <w:t>,</w:t>
      </w:r>
      <w:r w:rsidR="00D730A4" w:rsidRPr="00224AF8">
        <w:rPr>
          <w:rFonts w:ascii="Palatino Linotype" w:hAnsi="Palatino Linotype"/>
        </w:rPr>
        <w:t xml:space="preserve"> </w:t>
      </w:r>
      <w:r w:rsidRPr="00224AF8">
        <w:rPr>
          <w:rFonts w:ascii="Palatino Linotype" w:hAnsi="Palatino Linotype"/>
        </w:rPr>
        <w:t>en</w:t>
      </w:r>
      <w:r w:rsidR="00D730A4" w:rsidRPr="00224AF8">
        <w:rPr>
          <w:rFonts w:ascii="Palatino Linotype" w:hAnsi="Palatino Linotype"/>
        </w:rPr>
        <w:t xml:space="preserve"> </w:t>
      </w:r>
      <w:r w:rsidRPr="00224AF8">
        <w:rPr>
          <w:rFonts w:ascii="Palatino Linotype" w:hAnsi="Palatino Linotype"/>
        </w:rPr>
        <w:t>contra</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rPr>
        <w:t>respuesta</w:t>
      </w:r>
      <w:r w:rsidR="00D730A4" w:rsidRPr="00224AF8">
        <w:rPr>
          <w:rFonts w:ascii="Palatino Linotype" w:hAnsi="Palatino Linotype"/>
        </w:rPr>
        <w:t xml:space="preserve"> </w:t>
      </w:r>
      <w:r w:rsidRPr="00224AF8">
        <w:rPr>
          <w:rFonts w:ascii="Palatino Linotype" w:hAnsi="Palatino Linotype"/>
        </w:rPr>
        <w:t>emitida</w:t>
      </w:r>
      <w:r w:rsidR="00D730A4" w:rsidRPr="00224AF8">
        <w:rPr>
          <w:rFonts w:ascii="Palatino Linotype" w:hAnsi="Palatino Linotype"/>
        </w:rPr>
        <w:t xml:space="preserve"> </w:t>
      </w:r>
      <w:r w:rsidRPr="00224AF8">
        <w:rPr>
          <w:rFonts w:ascii="Palatino Linotype" w:hAnsi="Palatino Linotype"/>
        </w:rPr>
        <w:t>por</w:t>
      </w:r>
      <w:r w:rsidR="00D730A4" w:rsidRPr="00224AF8">
        <w:rPr>
          <w:rFonts w:ascii="Palatino Linotype" w:hAnsi="Palatino Linotype"/>
        </w:rPr>
        <w:t xml:space="preserve"> </w:t>
      </w:r>
      <w:r w:rsidR="007034A0" w:rsidRPr="00224AF8">
        <w:rPr>
          <w:rFonts w:ascii="Palatino Linotype" w:hAnsi="Palatino Linotype"/>
        </w:rPr>
        <w:t>el</w:t>
      </w:r>
      <w:r w:rsidR="00D730A4" w:rsidRPr="00224AF8">
        <w:rPr>
          <w:rFonts w:ascii="Palatino Linotype" w:hAnsi="Palatino Linotype"/>
        </w:rPr>
        <w:t xml:space="preserve"> </w:t>
      </w:r>
      <w:r w:rsidR="006C3B61" w:rsidRPr="00224AF8">
        <w:rPr>
          <w:rFonts w:ascii="Palatino Linotype" w:hAnsi="Palatino Linotype"/>
          <w:b/>
        </w:rPr>
        <w:t>Ayuntamiento de Cuautitlán Izcalli</w:t>
      </w:r>
      <w:r w:rsidRPr="00224AF8">
        <w:rPr>
          <w:rFonts w:ascii="Palatino Linotype" w:hAnsi="Palatino Linotype"/>
        </w:rPr>
        <w:t>,</w:t>
      </w:r>
      <w:r w:rsidR="00D730A4" w:rsidRPr="00224AF8">
        <w:rPr>
          <w:rFonts w:ascii="Palatino Linotype" w:hAnsi="Palatino Linotype"/>
        </w:rPr>
        <w:t xml:space="preserve"> </w:t>
      </w:r>
      <w:r w:rsidRPr="00224AF8">
        <w:rPr>
          <w:rFonts w:ascii="Palatino Linotype" w:hAnsi="Palatino Linotype"/>
        </w:rPr>
        <w:t>en</w:t>
      </w:r>
      <w:r w:rsidR="00D730A4" w:rsidRPr="00224AF8">
        <w:rPr>
          <w:rFonts w:ascii="Palatino Linotype" w:hAnsi="Palatino Linotype"/>
        </w:rPr>
        <w:t xml:space="preserve"> </w:t>
      </w:r>
      <w:r w:rsidRPr="00224AF8">
        <w:rPr>
          <w:rFonts w:ascii="Palatino Linotype" w:hAnsi="Palatino Linotype"/>
        </w:rPr>
        <w:t>lo</w:t>
      </w:r>
      <w:r w:rsidR="00D730A4" w:rsidRPr="00224AF8">
        <w:rPr>
          <w:rFonts w:ascii="Palatino Linotype" w:hAnsi="Palatino Linotype"/>
        </w:rPr>
        <w:t xml:space="preserve"> </w:t>
      </w:r>
      <w:r w:rsidRPr="00224AF8">
        <w:rPr>
          <w:rFonts w:ascii="Palatino Linotype" w:hAnsi="Palatino Linotype"/>
        </w:rPr>
        <w:t>sucesivo</w:t>
      </w:r>
      <w:r w:rsidR="00D730A4" w:rsidRPr="00224AF8">
        <w:rPr>
          <w:rFonts w:ascii="Palatino Linotype" w:hAnsi="Palatino Linotype"/>
        </w:rPr>
        <w:t xml:space="preserve"> </w:t>
      </w:r>
      <w:r w:rsidRPr="00224AF8">
        <w:rPr>
          <w:rFonts w:ascii="Palatino Linotype" w:hAnsi="Palatino Linotype"/>
          <w:b/>
        </w:rPr>
        <w:t>EL</w:t>
      </w:r>
      <w:r w:rsidR="00D730A4" w:rsidRPr="00224AF8">
        <w:rPr>
          <w:rFonts w:ascii="Palatino Linotype" w:hAnsi="Palatino Linotype"/>
          <w:b/>
        </w:rPr>
        <w:t xml:space="preserve"> </w:t>
      </w:r>
      <w:r w:rsidRPr="00224AF8">
        <w:rPr>
          <w:rFonts w:ascii="Palatino Linotype" w:hAnsi="Palatino Linotype"/>
          <w:b/>
        </w:rPr>
        <w:t>SUJETO</w:t>
      </w:r>
      <w:r w:rsidR="00D730A4" w:rsidRPr="00224AF8">
        <w:rPr>
          <w:rFonts w:ascii="Palatino Linotype" w:hAnsi="Palatino Linotype"/>
          <w:b/>
        </w:rPr>
        <w:t xml:space="preserve"> </w:t>
      </w:r>
      <w:r w:rsidRPr="00224AF8">
        <w:rPr>
          <w:rFonts w:ascii="Palatino Linotype" w:hAnsi="Palatino Linotype"/>
          <w:b/>
        </w:rPr>
        <w:t>OBLIGADO</w:t>
      </w:r>
      <w:r w:rsidRPr="00224AF8">
        <w:rPr>
          <w:rFonts w:ascii="Palatino Linotype" w:hAnsi="Palatino Linotype"/>
        </w:rPr>
        <w:t>,</w:t>
      </w:r>
      <w:r w:rsidR="00D730A4" w:rsidRPr="00224AF8">
        <w:rPr>
          <w:rFonts w:ascii="Palatino Linotype" w:hAnsi="Palatino Linotype"/>
        </w:rPr>
        <w:t xml:space="preserve"> </w:t>
      </w:r>
      <w:r w:rsidRPr="00224AF8">
        <w:rPr>
          <w:rFonts w:ascii="Palatino Linotype" w:hAnsi="Palatino Linotype"/>
        </w:rPr>
        <w:t>se</w:t>
      </w:r>
      <w:r w:rsidR="00D730A4" w:rsidRPr="00224AF8">
        <w:rPr>
          <w:rFonts w:ascii="Palatino Linotype" w:hAnsi="Palatino Linotype"/>
        </w:rPr>
        <w:t xml:space="preserve"> </w:t>
      </w:r>
      <w:r w:rsidRPr="00224AF8">
        <w:rPr>
          <w:rFonts w:ascii="Palatino Linotype" w:hAnsi="Palatino Linotype"/>
        </w:rPr>
        <w:t>procede</w:t>
      </w:r>
      <w:r w:rsidR="00D730A4" w:rsidRPr="00224AF8">
        <w:rPr>
          <w:rFonts w:ascii="Palatino Linotype" w:hAnsi="Palatino Linotype"/>
        </w:rPr>
        <w:t xml:space="preserve"> </w:t>
      </w:r>
      <w:r w:rsidRPr="00224AF8">
        <w:rPr>
          <w:rFonts w:ascii="Palatino Linotype" w:hAnsi="Palatino Linotype"/>
        </w:rPr>
        <w:t>a</w:t>
      </w:r>
      <w:r w:rsidR="00D730A4" w:rsidRPr="00224AF8">
        <w:rPr>
          <w:rFonts w:ascii="Palatino Linotype" w:hAnsi="Palatino Linotype"/>
        </w:rPr>
        <w:t xml:space="preserve"> </w:t>
      </w:r>
      <w:r w:rsidRPr="00224AF8">
        <w:rPr>
          <w:rFonts w:ascii="Palatino Linotype" w:hAnsi="Palatino Linotype"/>
        </w:rPr>
        <w:t>dictar</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rPr>
        <w:t>presente</w:t>
      </w:r>
      <w:r w:rsidR="00D730A4" w:rsidRPr="00224AF8">
        <w:rPr>
          <w:rFonts w:ascii="Palatino Linotype" w:hAnsi="Palatino Linotype"/>
        </w:rPr>
        <w:t xml:space="preserve"> </w:t>
      </w:r>
      <w:r w:rsidRPr="00224AF8">
        <w:rPr>
          <w:rFonts w:ascii="Palatino Linotype" w:hAnsi="Palatino Linotype"/>
        </w:rPr>
        <w:t>resolución</w:t>
      </w:r>
      <w:r w:rsidR="00D730A4" w:rsidRPr="00224AF8">
        <w:rPr>
          <w:rFonts w:ascii="Palatino Linotype" w:hAnsi="Palatino Linotype"/>
        </w:rPr>
        <w:t xml:space="preserve"> </w:t>
      </w:r>
      <w:r w:rsidRPr="00224AF8">
        <w:rPr>
          <w:rFonts w:ascii="Palatino Linotype" w:hAnsi="Palatino Linotype"/>
        </w:rPr>
        <w:t>con</w:t>
      </w:r>
      <w:r w:rsidR="00D730A4" w:rsidRPr="00224AF8">
        <w:rPr>
          <w:rFonts w:ascii="Palatino Linotype" w:hAnsi="Palatino Linotype"/>
        </w:rPr>
        <w:t xml:space="preserve"> </w:t>
      </w:r>
      <w:r w:rsidRPr="00224AF8">
        <w:rPr>
          <w:rFonts w:ascii="Palatino Linotype" w:hAnsi="Palatino Linotype"/>
        </w:rPr>
        <w:t>base</w:t>
      </w:r>
      <w:r w:rsidR="00D730A4" w:rsidRPr="00224AF8">
        <w:rPr>
          <w:rFonts w:ascii="Palatino Linotype" w:hAnsi="Palatino Linotype"/>
        </w:rPr>
        <w:t xml:space="preserve"> </w:t>
      </w:r>
      <w:r w:rsidRPr="00224AF8">
        <w:rPr>
          <w:rFonts w:ascii="Palatino Linotype" w:hAnsi="Palatino Linotype"/>
        </w:rPr>
        <w:t>en</w:t>
      </w:r>
      <w:r w:rsidR="00D730A4" w:rsidRPr="00224AF8">
        <w:rPr>
          <w:rFonts w:ascii="Palatino Linotype" w:hAnsi="Palatino Linotype"/>
        </w:rPr>
        <w:t xml:space="preserve"> </w:t>
      </w:r>
      <w:r w:rsidRPr="00224AF8">
        <w:rPr>
          <w:rFonts w:ascii="Palatino Linotype" w:hAnsi="Palatino Linotype"/>
        </w:rPr>
        <w:t>lo</w:t>
      </w:r>
      <w:r w:rsidR="00D730A4" w:rsidRPr="00224AF8">
        <w:rPr>
          <w:rFonts w:ascii="Palatino Linotype" w:hAnsi="Palatino Linotype"/>
        </w:rPr>
        <w:t xml:space="preserve"> </w:t>
      </w:r>
      <w:r w:rsidRPr="00224AF8">
        <w:rPr>
          <w:rFonts w:ascii="Palatino Linotype" w:hAnsi="Palatino Linotype"/>
        </w:rPr>
        <w:t>siguiente:</w:t>
      </w:r>
      <w:r w:rsidR="00D730A4" w:rsidRPr="00224AF8">
        <w:rPr>
          <w:rFonts w:ascii="Palatino Linotype" w:hAnsi="Palatino Linotype"/>
        </w:rPr>
        <w:t xml:space="preserve"> </w:t>
      </w:r>
    </w:p>
    <w:p w:rsidR="00A2780F" w:rsidRPr="00224AF8" w:rsidRDefault="00A2780F" w:rsidP="002C2256">
      <w:pPr>
        <w:spacing w:before="200" w:after="120" w:line="360" w:lineRule="auto"/>
        <w:jc w:val="center"/>
        <w:rPr>
          <w:rFonts w:ascii="Palatino Linotype" w:hAnsi="Palatino Linotype"/>
          <w:b/>
          <w:bCs/>
          <w:spacing w:val="40"/>
          <w:sz w:val="28"/>
        </w:rPr>
      </w:pPr>
      <w:r w:rsidRPr="00224AF8">
        <w:rPr>
          <w:rFonts w:ascii="Palatino Linotype" w:hAnsi="Palatino Linotype"/>
          <w:b/>
          <w:bCs/>
          <w:spacing w:val="40"/>
          <w:sz w:val="28"/>
        </w:rPr>
        <w:t>RESULTANDO</w:t>
      </w:r>
    </w:p>
    <w:p w:rsidR="00345471" w:rsidRPr="00224AF8" w:rsidRDefault="00A327E0" w:rsidP="00463339">
      <w:pPr>
        <w:pStyle w:val="Prrafodelista"/>
        <w:numPr>
          <w:ilvl w:val="0"/>
          <w:numId w:val="4"/>
        </w:numPr>
        <w:tabs>
          <w:tab w:val="left" w:pos="567"/>
        </w:tabs>
        <w:spacing w:before="120" w:after="120" w:line="360" w:lineRule="auto"/>
        <w:ind w:left="0" w:firstLine="0"/>
        <w:jc w:val="both"/>
        <w:rPr>
          <w:rFonts w:ascii="Palatino Linotype" w:hAnsi="Palatino Linotype" w:cs="Arial"/>
        </w:rPr>
      </w:pPr>
      <w:r w:rsidRPr="00224AF8">
        <w:rPr>
          <w:rFonts w:ascii="Palatino Linotype" w:hAnsi="Palatino Linotype"/>
        </w:rPr>
        <w:t>En</w:t>
      </w:r>
      <w:r w:rsidR="00D730A4" w:rsidRPr="00224AF8">
        <w:rPr>
          <w:rFonts w:ascii="Palatino Linotype" w:hAnsi="Palatino Linotype"/>
        </w:rPr>
        <w:t xml:space="preserve"> </w:t>
      </w:r>
      <w:r w:rsidRPr="00224AF8">
        <w:rPr>
          <w:rFonts w:ascii="Palatino Linotype" w:hAnsi="Palatino Linotype"/>
        </w:rPr>
        <w:t>fecha</w:t>
      </w:r>
      <w:r w:rsidR="00D730A4" w:rsidRPr="00224AF8">
        <w:rPr>
          <w:rFonts w:ascii="Palatino Linotype" w:hAnsi="Palatino Linotype"/>
        </w:rPr>
        <w:t xml:space="preserve"> </w:t>
      </w:r>
      <w:r w:rsidR="00CF6E72" w:rsidRPr="00224AF8">
        <w:rPr>
          <w:rFonts w:ascii="Palatino Linotype" w:hAnsi="Palatino Linotype"/>
        </w:rPr>
        <w:t>veintinueve</w:t>
      </w:r>
      <w:r w:rsidR="00D730A4" w:rsidRPr="00224AF8">
        <w:rPr>
          <w:rFonts w:ascii="Palatino Linotype" w:hAnsi="Palatino Linotype"/>
        </w:rPr>
        <w:t xml:space="preserve"> </w:t>
      </w:r>
      <w:r w:rsidR="008C6296" w:rsidRPr="00224AF8">
        <w:rPr>
          <w:rFonts w:ascii="Palatino Linotype" w:hAnsi="Palatino Linotype"/>
        </w:rPr>
        <w:t>de</w:t>
      </w:r>
      <w:r w:rsidR="00D730A4" w:rsidRPr="00224AF8">
        <w:rPr>
          <w:rFonts w:ascii="Palatino Linotype" w:hAnsi="Palatino Linotype"/>
        </w:rPr>
        <w:t xml:space="preserve"> </w:t>
      </w:r>
      <w:r w:rsidR="00CF6E72" w:rsidRPr="00224AF8">
        <w:rPr>
          <w:rFonts w:ascii="Palatino Linotype" w:hAnsi="Palatino Linotype"/>
        </w:rPr>
        <w:t>agosto</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dos</w:t>
      </w:r>
      <w:r w:rsidR="00D730A4" w:rsidRPr="00224AF8">
        <w:rPr>
          <w:rFonts w:ascii="Palatino Linotype" w:hAnsi="Palatino Linotype"/>
        </w:rPr>
        <w:t xml:space="preserve"> </w:t>
      </w:r>
      <w:r w:rsidRPr="00224AF8">
        <w:rPr>
          <w:rFonts w:ascii="Palatino Linotype" w:hAnsi="Palatino Linotype"/>
        </w:rPr>
        <w:t>mil</w:t>
      </w:r>
      <w:r w:rsidR="00D730A4" w:rsidRPr="00224AF8">
        <w:rPr>
          <w:rFonts w:ascii="Palatino Linotype" w:hAnsi="Palatino Linotype"/>
        </w:rPr>
        <w:t xml:space="preserve"> </w:t>
      </w:r>
      <w:r w:rsidRPr="00224AF8">
        <w:rPr>
          <w:rFonts w:ascii="Palatino Linotype" w:hAnsi="Palatino Linotype"/>
        </w:rPr>
        <w:t>dieci</w:t>
      </w:r>
      <w:r w:rsidR="00994970" w:rsidRPr="00224AF8">
        <w:rPr>
          <w:rFonts w:ascii="Palatino Linotype" w:hAnsi="Palatino Linotype"/>
        </w:rPr>
        <w:t>ocho</w:t>
      </w:r>
      <w:r w:rsidRPr="00224AF8">
        <w:rPr>
          <w:rFonts w:ascii="Palatino Linotype" w:hAnsi="Palatino Linotype"/>
        </w:rPr>
        <w:t>,</w:t>
      </w:r>
      <w:r w:rsidR="00D730A4" w:rsidRPr="00224AF8">
        <w:rPr>
          <w:rFonts w:ascii="Palatino Linotype" w:hAnsi="Palatino Linotype"/>
        </w:rPr>
        <w:t xml:space="preserve"> </w:t>
      </w:r>
      <w:r w:rsidR="007554C2" w:rsidRPr="00224AF8">
        <w:rPr>
          <w:rFonts w:ascii="Palatino Linotype" w:hAnsi="Palatino Linotype" w:cs="Arial"/>
          <w:b/>
        </w:rPr>
        <w:t>EL RECURRENTE</w:t>
      </w:r>
      <w:r w:rsidR="007554C2" w:rsidRPr="00224AF8">
        <w:rPr>
          <w:rFonts w:ascii="Palatino Linotype" w:hAnsi="Palatino Linotype"/>
        </w:rPr>
        <w:t xml:space="preserve"> </w:t>
      </w:r>
      <w:r w:rsidRPr="00224AF8">
        <w:rPr>
          <w:rFonts w:ascii="Palatino Linotype" w:hAnsi="Palatino Linotype"/>
        </w:rPr>
        <w:t>presentó</w:t>
      </w:r>
      <w:r w:rsidR="00D730A4" w:rsidRPr="00224AF8">
        <w:rPr>
          <w:rFonts w:ascii="Palatino Linotype" w:hAnsi="Palatino Linotype"/>
        </w:rPr>
        <w:t xml:space="preserve"> </w:t>
      </w:r>
      <w:r w:rsidRPr="00224AF8">
        <w:rPr>
          <w:rFonts w:ascii="Palatino Linotype" w:hAnsi="Palatino Linotype"/>
        </w:rPr>
        <w:t>a</w:t>
      </w:r>
      <w:r w:rsidR="00D730A4" w:rsidRPr="00224AF8">
        <w:rPr>
          <w:rFonts w:ascii="Palatino Linotype" w:hAnsi="Palatino Linotype"/>
        </w:rPr>
        <w:t xml:space="preserve"> </w:t>
      </w:r>
      <w:r w:rsidRPr="00224AF8">
        <w:rPr>
          <w:rFonts w:ascii="Palatino Linotype" w:hAnsi="Palatino Linotype"/>
        </w:rPr>
        <w:t>través</w:t>
      </w:r>
      <w:r w:rsidR="00D730A4" w:rsidRPr="00224AF8">
        <w:rPr>
          <w:rFonts w:ascii="Palatino Linotype" w:hAnsi="Palatino Linotype"/>
        </w:rPr>
        <w:t xml:space="preserve"> </w:t>
      </w:r>
      <w:r w:rsidRPr="00224AF8">
        <w:rPr>
          <w:rFonts w:ascii="Palatino Linotype" w:hAnsi="Palatino Linotype"/>
        </w:rPr>
        <w:t>del</w:t>
      </w:r>
      <w:r w:rsidR="00D730A4" w:rsidRPr="00224AF8">
        <w:rPr>
          <w:rFonts w:ascii="Palatino Linotype" w:hAnsi="Palatino Linotype"/>
        </w:rPr>
        <w:t xml:space="preserve"> </w:t>
      </w:r>
      <w:r w:rsidRPr="00224AF8">
        <w:rPr>
          <w:rFonts w:ascii="Palatino Linotype" w:hAnsi="Palatino Linotype" w:cs="Arial"/>
        </w:rPr>
        <w:t>Sistema</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Acceso</w:t>
      </w:r>
      <w:r w:rsidR="00D730A4" w:rsidRPr="00224AF8">
        <w:rPr>
          <w:rFonts w:ascii="Palatino Linotype" w:hAnsi="Palatino Linotype"/>
        </w:rPr>
        <w:t xml:space="preserve"> </w:t>
      </w:r>
      <w:r w:rsidRPr="00224AF8">
        <w:rPr>
          <w:rFonts w:ascii="Palatino Linotype" w:hAnsi="Palatino Linotype"/>
        </w:rPr>
        <w:t>a</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rPr>
        <w:t>Información</w:t>
      </w:r>
      <w:r w:rsidR="00D730A4" w:rsidRPr="00224AF8">
        <w:rPr>
          <w:rFonts w:ascii="Palatino Linotype" w:hAnsi="Palatino Linotype"/>
        </w:rPr>
        <w:t xml:space="preserve"> </w:t>
      </w:r>
      <w:r w:rsidRPr="00224AF8">
        <w:rPr>
          <w:rFonts w:ascii="Palatino Linotype" w:hAnsi="Palatino Linotype"/>
        </w:rPr>
        <w:t>Mexiquense,</w:t>
      </w:r>
      <w:r w:rsidR="00D730A4" w:rsidRPr="00224AF8">
        <w:rPr>
          <w:rFonts w:ascii="Palatino Linotype" w:hAnsi="Palatino Linotype"/>
        </w:rPr>
        <w:t xml:space="preserve"> </w:t>
      </w:r>
      <w:r w:rsidRPr="00224AF8">
        <w:rPr>
          <w:rFonts w:ascii="Palatino Linotype" w:hAnsi="Palatino Linotype"/>
        </w:rPr>
        <w:t>en</w:t>
      </w:r>
      <w:r w:rsidR="00D730A4" w:rsidRPr="00224AF8">
        <w:rPr>
          <w:rFonts w:ascii="Palatino Linotype" w:hAnsi="Palatino Linotype"/>
        </w:rPr>
        <w:t xml:space="preserve"> </w:t>
      </w:r>
      <w:r w:rsidRPr="00224AF8">
        <w:rPr>
          <w:rFonts w:ascii="Palatino Linotype" w:hAnsi="Palatino Linotype"/>
        </w:rPr>
        <w:t>lo</w:t>
      </w:r>
      <w:r w:rsidR="00D730A4" w:rsidRPr="00224AF8">
        <w:rPr>
          <w:rFonts w:ascii="Palatino Linotype" w:hAnsi="Palatino Linotype"/>
        </w:rPr>
        <w:t xml:space="preserve"> </w:t>
      </w:r>
      <w:r w:rsidRPr="00224AF8">
        <w:rPr>
          <w:rFonts w:ascii="Palatino Linotype" w:hAnsi="Palatino Linotype"/>
        </w:rPr>
        <w:t>subsecuente</w:t>
      </w:r>
      <w:r w:rsidR="00D730A4" w:rsidRPr="00224AF8">
        <w:rPr>
          <w:rFonts w:ascii="Palatino Linotype" w:hAnsi="Palatino Linotype"/>
        </w:rPr>
        <w:t xml:space="preserve"> </w:t>
      </w:r>
      <w:r w:rsidRPr="00224AF8">
        <w:rPr>
          <w:rFonts w:ascii="Palatino Linotype" w:hAnsi="Palatino Linotype"/>
          <w:b/>
        </w:rPr>
        <w:t>EL</w:t>
      </w:r>
      <w:r w:rsidR="00D730A4" w:rsidRPr="00224AF8">
        <w:rPr>
          <w:rFonts w:ascii="Palatino Linotype" w:hAnsi="Palatino Linotype"/>
          <w:b/>
        </w:rPr>
        <w:t xml:space="preserve"> </w:t>
      </w:r>
      <w:r w:rsidRPr="00224AF8">
        <w:rPr>
          <w:rFonts w:ascii="Palatino Linotype" w:hAnsi="Palatino Linotype"/>
          <w:b/>
        </w:rPr>
        <w:t>SAIMEX</w:t>
      </w:r>
      <w:r w:rsidR="00D730A4" w:rsidRPr="00224AF8">
        <w:rPr>
          <w:rFonts w:ascii="Palatino Linotype" w:hAnsi="Palatino Linotype"/>
        </w:rPr>
        <w:t xml:space="preserve"> </w:t>
      </w:r>
      <w:r w:rsidRPr="00224AF8">
        <w:rPr>
          <w:rFonts w:ascii="Palatino Linotype" w:hAnsi="Palatino Linotype"/>
        </w:rPr>
        <w:t>ante</w:t>
      </w:r>
      <w:r w:rsidR="00D730A4" w:rsidRPr="00224AF8">
        <w:rPr>
          <w:rFonts w:ascii="Palatino Linotype" w:hAnsi="Palatino Linotype"/>
        </w:rPr>
        <w:t xml:space="preserve"> </w:t>
      </w:r>
      <w:r w:rsidRPr="00224AF8">
        <w:rPr>
          <w:rFonts w:ascii="Palatino Linotype" w:hAnsi="Palatino Linotype"/>
          <w:b/>
        </w:rPr>
        <w:t>EL</w:t>
      </w:r>
      <w:r w:rsidR="00D730A4" w:rsidRPr="00224AF8">
        <w:rPr>
          <w:rFonts w:ascii="Palatino Linotype" w:hAnsi="Palatino Linotype"/>
          <w:b/>
        </w:rPr>
        <w:t xml:space="preserve"> </w:t>
      </w:r>
      <w:r w:rsidRPr="00224AF8">
        <w:rPr>
          <w:rFonts w:ascii="Palatino Linotype" w:hAnsi="Palatino Linotype"/>
          <w:b/>
        </w:rPr>
        <w:t>SUJETO</w:t>
      </w:r>
      <w:r w:rsidR="00D730A4" w:rsidRPr="00224AF8">
        <w:rPr>
          <w:rFonts w:ascii="Palatino Linotype" w:hAnsi="Palatino Linotype"/>
          <w:b/>
        </w:rPr>
        <w:t xml:space="preserve"> </w:t>
      </w:r>
      <w:r w:rsidRPr="00224AF8">
        <w:rPr>
          <w:rFonts w:ascii="Palatino Linotype" w:hAnsi="Palatino Linotype"/>
          <w:b/>
        </w:rPr>
        <w:t>OBLIGADO</w:t>
      </w:r>
      <w:r w:rsidRPr="00224AF8">
        <w:rPr>
          <w:rFonts w:ascii="Palatino Linotype" w:hAnsi="Palatino Linotype"/>
        </w:rPr>
        <w:t>,</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rPr>
        <w:t>solicitud</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acceso</w:t>
      </w:r>
      <w:r w:rsidR="00D730A4" w:rsidRPr="00224AF8">
        <w:rPr>
          <w:rFonts w:ascii="Palatino Linotype" w:hAnsi="Palatino Linotype"/>
        </w:rPr>
        <w:t xml:space="preserve"> </w:t>
      </w:r>
      <w:r w:rsidRPr="00224AF8">
        <w:rPr>
          <w:rFonts w:ascii="Palatino Linotype" w:hAnsi="Palatino Linotype"/>
        </w:rPr>
        <w:t>a</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rPr>
        <w:t>información</w:t>
      </w:r>
      <w:r w:rsidR="00D730A4" w:rsidRPr="00224AF8">
        <w:rPr>
          <w:rFonts w:ascii="Palatino Linotype" w:hAnsi="Palatino Linotype"/>
        </w:rPr>
        <w:t xml:space="preserve"> </w:t>
      </w:r>
      <w:r w:rsidRPr="00224AF8">
        <w:rPr>
          <w:rFonts w:ascii="Palatino Linotype" w:hAnsi="Palatino Linotype"/>
        </w:rPr>
        <w:t>pública,</w:t>
      </w:r>
      <w:r w:rsidR="00D730A4" w:rsidRPr="00224AF8">
        <w:rPr>
          <w:rFonts w:ascii="Palatino Linotype" w:hAnsi="Palatino Linotype"/>
        </w:rPr>
        <w:t xml:space="preserve"> </w:t>
      </w:r>
      <w:r w:rsidR="00345471" w:rsidRPr="00224AF8">
        <w:rPr>
          <w:rFonts w:ascii="Palatino Linotype" w:hAnsi="Palatino Linotype"/>
        </w:rPr>
        <w:t xml:space="preserve">a la que se le asignó el número </w:t>
      </w:r>
      <w:r w:rsidR="00CF6E72" w:rsidRPr="00224AF8">
        <w:rPr>
          <w:rFonts w:ascii="Palatino Linotype" w:hAnsi="Palatino Linotype"/>
          <w:b/>
          <w:bCs/>
        </w:rPr>
        <w:t>00292/CUAUTIZC/IP/2018</w:t>
      </w:r>
      <w:r w:rsidR="00345471" w:rsidRPr="00224AF8">
        <w:rPr>
          <w:rFonts w:ascii="Palatino Linotype" w:hAnsi="Palatino Linotype"/>
        </w:rPr>
        <w:t xml:space="preserve">, </w:t>
      </w:r>
      <w:r w:rsidR="00002897" w:rsidRPr="00224AF8">
        <w:rPr>
          <w:rFonts w:ascii="Palatino Linotype" w:hAnsi="Palatino Linotype"/>
        </w:rPr>
        <w:t>mediante la cual requirió por dicha vía:</w:t>
      </w:r>
    </w:p>
    <w:p w:rsidR="00A327E0" w:rsidRPr="00224AF8" w:rsidRDefault="00A327E0" w:rsidP="00CF6E72">
      <w:pPr>
        <w:spacing w:before="120" w:after="120"/>
        <w:ind w:left="709" w:right="709"/>
        <w:jc w:val="both"/>
        <w:rPr>
          <w:rFonts w:ascii="Palatino Linotype" w:hAnsi="Palatino Linotype"/>
          <w:sz w:val="22"/>
          <w:szCs w:val="22"/>
        </w:rPr>
      </w:pPr>
      <w:r w:rsidRPr="00224AF8">
        <w:rPr>
          <w:rFonts w:ascii="Palatino Linotype" w:hAnsi="Palatino Linotype" w:cs="Arial"/>
          <w:i/>
          <w:sz w:val="22"/>
          <w:szCs w:val="22"/>
        </w:rPr>
        <w:t>“</w:t>
      </w:r>
      <w:r w:rsidR="00CF6E72" w:rsidRPr="00224AF8">
        <w:rPr>
          <w:rFonts w:ascii="Palatino Linotype" w:hAnsi="Palatino Linotype" w:cs="Arial"/>
          <w:i/>
          <w:sz w:val="22"/>
          <w:szCs w:val="22"/>
        </w:rPr>
        <w:t>por este medio solicito la información relativa a la adjudicación (directa, invitación restringida y/o licitación pública) llevada a cabo con los recursos del FORTASEG 2018, específicamente en lo que les fue aprobado en el Eje Estratégico "Prevención Social de la Violencia y la Delincuencia con Participación Ciudadana" publicado mediante el "Anexo Técnico del Convenio Específico de Adhesión para el otorgamiento del FORTASEG", de fecha 14 de febrero de 2018, cumpliendo con las documentales señaladas en el artículo 92 fracción XXIX inciso a) en sus numerales del 1 al 14 de la Ley de Transparencia y Acceso a la Información Pública del Estado de México y Municipios, o en su caso, si fue adjudicación directa con lo que respecta el inciso b) de la ley referida.</w:t>
      </w:r>
      <w:r w:rsidRPr="00224AF8">
        <w:rPr>
          <w:rFonts w:ascii="Palatino Linotype" w:hAnsi="Palatino Linotype" w:cs="Arial"/>
          <w:i/>
          <w:sz w:val="22"/>
          <w:szCs w:val="22"/>
        </w:rPr>
        <w:t>”</w:t>
      </w:r>
      <w:r w:rsidR="00D730A4" w:rsidRPr="00224AF8">
        <w:rPr>
          <w:rFonts w:ascii="Palatino Linotype" w:hAnsi="Palatino Linotype" w:cs="Arial"/>
          <w:i/>
          <w:sz w:val="22"/>
          <w:szCs w:val="22"/>
        </w:rPr>
        <w:t xml:space="preserve"> </w:t>
      </w:r>
      <w:r w:rsidRPr="00224AF8">
        <w:rPr>
          <w:rFonts w:ascii="Palatino Linotype" w:hAnsi="Palatino Linotype"/>
          <w:sz w:val="22"/>
          <w:szCs w:val="22"/>
        </w:rPr>
        <w:t>(Sic)</w:t>
      </w:r>
      <w:r w:rsidR="005E4AF2" w:rsidRPr="00224AF8">
        <w:rPr>
          <w:rFonts w:ascii="Palatino Linotype" w:hAnsi="Palatino Linotype"/>
          <w:sz w:val="22"/>
          <w:szCs w:val="22"/>
        </w:rPr>
        <w:t>.</w:t>
      </w:r>
    </w:p>
    <w:p w:rsidR="00654828" w:rsidRPr="00224AF8" w:rsidRDefault="00654828" w:rsidP="00CF6E72">
      <w:pPr>
        <w:pStyle w:val="Prrafodelista"/>
        <w:numPr>
          <w:ilvl w:val="0"/>
          <w:numId w:val="4"/>
        </w:numPr>
        <w:tabs>
          <w:tab w:val="left" w:pos="567"/>
        </w:tabs>
        <w:spacing w:before="120" w:after="120" w:line="360" w:lineRule="auto"/>
        <w:ind w:left="0" w:firstLine="0"/>
        <w:jc w:val="both"/>
        <w:rPr>
          <w:rFonts w:ascii="Palatino Linotype" w:hAnsi="Palatino Linotype"/>
          <w:b/>
          <w:bCs/>
          <w:i/>
        </w:rPr>
      </w:pPr>
      <w:r w:rsidRPr="00224AF8">
        <w:rPr>
          <w:rFonts w:ascii="Palatino Linotype" w:hAnsi="Palatino Linotype"/>
        </w:rPr>
        <w:t xml:space="preserve">En fecha </w:t>
      </w:r>
      <w:r w:rsidR="00CF6E72" w:rsidRPr="00224AF8">
        <w:rPr>
          <w:rFonts w:ascii="Palatino Linotype" w:hAnsi="Palatino Linotype"/>
        </w:rPr>
        <w:t>treinta</w:t>
      </w:r>
      <w:r w:rsidR="003514D8" w:rsidRPr="00224AF8">
        <w:rPr>
          <w:rFonts w:ascii="Palatino Linotype" w:hAnsi="Palatino Linotype"/>
        </w:rPr>
        <w:t xml:space="preserve"> de </w:t>
      </w:r>
      <w:r w:rsidR="00CF6E72" w:rsidRPr="00224AF8">
        <w:rPr>
          <w:rFonts w:ascii="Palatino Linotype" w:hAnsi="Palatino Linotype"/>
        </w:rPr>
        <w:t>agosto</w:t>
      </w:r>
      <w:r w:rsidR="003514D8" w:rsidRPr="00224AF8">
        <w:rPr>
          <w:rFonts w:ascii="Palatino Linotype" w:hAnsi="Palatino Linotype"/>
        </w:rPr>
        <w:t xml:space="preserve"> de dos mil dieciocho</w:t>
      </w:r>
      <w:r w:rsidRPr="00224AF8">
        <w:rPr>
          <w:rFonts w:ascii="Palatino Linotype" w:hAnsi="Palatino Linotype"/>
        </w:rPr>
        <w:t xml:space="preserve">, la Unidad de </w:t>
      </w:r>
      <w:r w:rsidRPr="00224AF8">
        <w:rPr>
          <w:rFonts w:ascii="Palatino Linotype" w:hAnsi="Palatino Linotype" w:cs="Arial"/>
        </w:rPr>
        <w:t>Transparencia</w:t>
      </w:r>
      <w:r w:rsidRPr="00224AF8">
        <w:rPr>
          <w:rFonts w:ascii="Palatino Linotype" w:hAnsi="Palatino Linotype"/>
        </w:rPr>
        <w:t xml:space="preserve"> del</w:t>
      </w:r>
      <w:r w:rsidRPr="00224AF8">
        <w:rPr>
          <w:rFonts w:ascii="Palatino Linotype" w:hAnsi="Palatino Linotype"/>
          <w:b/>
        </w:rPr>
        <w:t xml:space="preserve"> SUJETO OBLIGADO</w:t>
      </w:r>
      <w:r w:rsidRPr="00224AF8">
        <w:rPr>
          <w:rFonts w:ascii="Palatino Linotype" w:hAnsi="Palatino Linotype"/>
        </w:rPr>
        <w:t xml:space="preserve"> turnó mediante requerimiento, el contenido de la solicitud de </w:t>
      </w:r>
      <w:r w:rsidR="00CF6E72" w:rsidRPr="00224AF8">
        <w:rPr>
          <w:rFonts w:ascii="Palatino Linotype" w:hAnsi="Palatino Linotype"/>
        </w:rPr>
        <w:t xml:space="preserve">acceso a la </w:t>
      </w:r>
      <w:r w:rsidRPr="00224AF8">
        <w:rPr>
          <w:rFonts w:ascii="Palatino Linotype" w:hAnsi="Palatino Linotype"/>
        </w:rPr>
        <w:t xml:space="preserve">información </w:t>
      </w:r>
      <w:r w:rsidR="00CF6E72" w:rsidRPr="00224AF8">
        <w:rPr>
          <w:rFonts w:ascii="Palatino Linotype" w:hAnsi="Palatino Linotype"/>
        </w:rPr>
        <w:t xml:space="preserve">pública de mérito </w:t>
      </w:r>
      <w:r w:rsidRPr="00224AF8">
        <w:rPr>
          <w:rFonts w:ascii="Palatino Linotype" w:hAnsi="Palatino Linotype"/>
        </w:rPr>
        <w:t>a</w:t>
      </w:r>
      <w:r w:rsidR="00CF6E72" w:rsidRPr="00224AF8">
        <w:rPr>
          <w:rFonts w:ascii="Palatino Linotype" w:hAnsi="Palatino Linotype"/>
        </w:rPr>
        <w:t>l Líder de Proyecto, adscrito a la</w:t>
      </w:r>
      <w:r w:rsidR="00BA4EBC" w:rsidRPr="00224AF8">
        <w:rPr>
          <w:rFonts w:ascii="Palatino Linotype" w:hAnsi="Palatino Linotype"/>
        </w:rPr>
        <w:t xml:space="preserve"> </w:t>
      </w:r>
      <w:r w:rsidR="009E3A8D" w:rsidRPr="00224AF8">
        <w:rPr>
          <w:rFonts w:ascii="Palatino Linotype" w:hAnsi="Palatino Linotype"/>
        </w:rPr>
        <w:t>Direc</w:t>
      </w:r>
      <w:r w:rsidR="00CF6E72" w:rsidRPr="00224AF8">
        <w:rPr>
          <w:rFonts w:ascii="Palatino Linotype" w:hAnsi="Palatino Linotype"/>
        </w:rPr>
        <w:t>ción</w:t>
      </w:r>
      <w:r w:rsidR="009E3A8D" w:rsidRPr="00224AF8">
        <w:rPr>
          <w:rFonts w:ascii="Palatino Linotype" w:hAnsi="Palatino Linotype"/>
        </w:rPr>
        <w:t xml:space="preserve"> </w:t>
      </w:r>
      <w:r w:rsidR="00CF6E72" w:rsidRPr="00224AF8">
        <w:rPr>
          <w:rFonts w:ascii="Palatino Linotype" w:hAnsi="Palatino Linotype"/>
        </w:rPr>
        <w:lastRenderedPageBreak/>
        <w:t>General de Administración</w:t>
      </w:r>
      <w:r w:rsidRPr="00224AF8">
        <w:rPr>
          <w:rFonts w:ascii="Palatino Linotype" w:hAnsi="Palatino Linotype"/>
        </w:rPr>
        <w:t>, en su carácter de Servidor Público Habilitado</w:t>
      </w:r>
      <w:r w:rsidR="00463339" w:rsidRPr="00224AF8">
        <w:rPr>
          <w:rFonts w:ascii="Palatino Linotype" w:hAnsi="Palatino Linotype"/>
        </w:rPr>
        <w:t xml:space="preserve">, </w:t>
      </w:r>
      <w:r w:rsidR="00CF6E72" w:rsidRPr="00224AF8">
        <w:rPr>
          <w:rFonts w:ascii="Palatino Linotype" w:hAnsi="Palatino Linotype"/>
        </w:rPr>
        <w:t xml:space="preserve">el </w:t>
      </w:r>
      <w:r w:rsidR="00463339" w:rsidRPr="00224AF8">
        <w:rPr>
          <w:rFonts w:ascii="Palatino Linotype" w:hAnsi="Palatino Linotype"/>
        </w:rPr>
        <w:t>cual</w:t>
      </w:r>
      <w:r w:rsidR="00CF6E72" w:rsidRPr="00224AF8">
        <w:rPr>
          <w:rFonts w:ascii="Palatino Linotype" w:hAnsi="Palatino Linotype"/>
        </w:rPr>
        <w:t xml:space="preserve"> fue </w:t>
      </w:r>
      <w:r w:rsidR="00463339" w:rsidRPr="00224AF8">
        <w:rPr>
          <w:rFonts w:ascii="Palatino Linotype" w:hAnsi="Palatino Linotype"/>
        </w:rPr>
        <w:t>respondi</w:t>
      </w:r>
      <w:r w:rsidR="00CF6E72" w:rsidRPr="00224AF8">
        <w:rPr>
          <w:rFonts w:ascii="Palatino Linotype" w:hAnsi="Palatino Linotype"/>
        </w:rPr>
        <w:t>do</w:t>
      </w:r>
      <w:r w:rsidRPr="00224AF8">
        <w:rPr>
          <w:rFonts w:ascii="Palatino Linotype" w:hAnsi="Palatino Linotype"/>
        </w:rPr>
        <w:t xml:space="preserve"> </w:t>
      </w:r>
      <w:r w:rsidR="00020038" w:rsidRPr="00224AF8">
        <w:rPr>
          <w:rFonts w:ascii="Palatino Linotype" w:hAnsi="Palatino Linotype"/>
        </w:rPr>
        <w:t xml:space="preserve">por </w:t>
      </w:r>
      <w:r w:rsidRPr="00224AF8">
        <w:rPr>
          <w:rFonts w:ascii="Palatino Linotype" w:hAnsi="Palatino Linotype"/>
        </w:rPr>
        <w:t xml:space="preserve">el día </w:t>
      </w:r>
      <w:r w:rsidR="002C2256" w:rsidRPr="00224AF8">
        <w:rPr>
          <w:rFonts w:ascii="Palatino Linotype" w:hAnsi="Palatino Linotype"/>
        </w:rPr>
        <w:t>dieci</w:t>
      </w:r>
      <w:r w:rsidR="00CF6E72" w:rsidRPr="00224AF8">
        <w:rPr>
          <w:rFonts w:ascii="Palatino Linotype" w:hAnsi="Palatino Linotype"/>
        </w:rPr>
        <w:t>nueve</w:t>
      </w:r>
      <w:r w:rsidR="002C2256" w:rsidRPr="00224AF8">
        <w:rPr>
          <w:rFonts w:ascii="Palatino Linotype" w:hAnsi="Palatino Linotype"/>
        </w:rPr>
        <w:t xml:space="preserve"> </w:t>
      </w:r>
      <w:r w:rsidR="00463339" w:rsidRPr="00224AF8">
        <w:rPr>
          <w:rFonts w:ascii="Palatino Linotype" w:hAnsi="Palatino Linotype"/>
        </w:rPr>
        <w:t xml:space="preserve">de </w:t>
      </w:r>
      <w:r w:rsidR="00CF6E72" w:rsidRPr="00224AF8">
        <w:rPr>
          <w:rFonts w:ascii="Palatino Linotype" w:hAnsi="Palatino Linotype"/>
        </w:rPr>
        <w:t xml:space="preserve">septiembre </w:t>
      </w:r>
      <w:r w:rsidR="00463339" w:rsidRPr="00224AF8">
        <w:rPr>
          <w:rFonts w:ascii="Palatino Linotype" w:hAnsi="Palatino Linotype"/>
        </w:rPr>
        <w:t>de dos mil dieciocho</w:t>
      </w:r>
      <w:r w:rsidR="002C2256" w:rsidRPr="00224AF8">
        <w:rPr>
          <w:rFonts w:ascii="Palatino Linotype" w:hAnsi="Palatino Linotype"/>
        </w:rPr>
        <w:t xml:space="preserve">, </w:t>
      </w:r>
      <w:r w:rsidR="00CF6E72" w:rsidRPr="00224AF8">
        <w:rPr>
          <w:rFonts w:ascii="Palatino Linotype" w:hAnsi="Palatino Linotype"/>
        </w:rPr>
        <w:t xml:space="preserve">remitiendo el archivo electrónico denominado </w:t>
      </w:r>
      <w:r w:rsidR="00CF6E72" w:rsidRPr="00224AF8">
        <w:rPr>
          <w:rFonts w:ascii="Palatino Linotype" w:hAnsi="Palatino Linotype"/>
          <w:b/>
          <w:i/>
        </w:rPr>
        <w:t>OF_0724_SIP292.pdf</w:t>
      </w:r>
      <w:r w:rsidR="00CF6E72" w:rsidRPr="00224AF8">
        <w:rPr>
          <w:rFonts w:ascii="Palatino Linotype" w:hAnsi="Palatino Linotype"/>
        </w:rPr>
        <w:t>, como</w:t>
      </w:r>
      <w:r w:rsidR="002C2256" w:rsidRPr="00224AF8">
        <w:rPr>
          <w:rFonts w:ascii="Palatino Linotype" w:hAnsi="Palatino Linotype"/>
        </w:rPr>
        <w:t xml:space="preserve"> se </w:t>
      </w:r>
      <w:r w:rsidRPr="00224AF8">
        <w:rPr>
          <w:rFonts w:ascii="Palatino Linotype" w:hAnsi="Palatino Linotype"/>
        </w:rPr>
        <w:t>aprecia de las siguientes imágenes:</w:t>
      </w:r>
    </w:p>
    <w:p w:rsidR="00654828" w:rsidRPr="00224AF8" w:rsidRDefault="00CF6E72" w:rsidP="00463339">
      <w:pPr>
        <w:widowControl w:val="0"/>
        <w:tabs>
          <w:tab w:val="left" w:pos="709"/>
        </w:tabs>
        <w:autoSpaceDE w:val="0"/>
        <w:autoSpaceDN w:val="0"/>
        <w:adjustRightInd w:val="0"/>
        <w:jc w:val="center"/>
        <w:rPr>
          <w:rFonts w:ascii="Palatino Linotype" w:hAnsi="Palatino Linotype"/>
        </w:rPr>
      </w:pPr>
      <w:r w:rsidRPr="00224AF8">
        <w:rPr>
          <w:noProof/>
          <w:lang w:eastAsia="es-MX"/>
        </w:rPr>
        <w:drawing>
          <wp:inline distT="0" distB="0" distL="0" distR="0" wp14:anchorId="5760D0B1" wp14:editId="5C1AF8C0">
            <wp:extent cx="5791835" cy="8407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40740"/>
                    </a:xfrm>
                    <a:prstGeom prst="rect">
                      <a:avLst/>
                    </a:prstGeom>
                  </pic:spPr>
                </pic:pic>
              </a:graphicData>
            </a:graphic>
          </wp:inline>
        </w:drawing>
      </w:r>
    </w:p>
    <w:p w:rsidR="002C2256" w:rsidRPr="00224AF8" w:rsidRDefault="00CF6E72" w:rsidP="002C2256">
      <w:pPr>
        <w:widowControl w:val="0"/>
        <w:tabs>
          <w:tab w:val="left" w:pos="709"/>
        </w:tabs>
        <w:autoSpaceDE w:val="0"/>
        <w:autoSpaceDN w:val="0"/>
        <w:adjustRightInd w:val="0"/>
        <w:spacing w:after="120"/>
        <w:jc w:val="center"/>
        <w:rPr>
          <w:rFonts w:ascii="Palatino Linotype" w:hAnsi="Palatino Linotype"/>
        </w:rPr>
      </w:pPr>
      <w:r w:rsidRPr="00224AF8">
        <w:rPr>
          <w:noProof/>
          <w:lang w:eastAsia="es-MX"/>
        </w:rPr>
        <w:t>[…]</w:t>
      </w:r>
    </w:p>
    <w:p w:rsidR="00654828" w:rsidRPr="00224AF8" w:rsidRDefault="00CF6E72" w:rsidP="002C2256">
      <w:pPr>
        <w:widowControl w:val="0"/>
        <w:tabs>
          <w:tab w:val="left" w:pos="709"/>
        </w:tabs>
        <w:autoSpaceDE w:val="0"/>
        <w:autoSpaceDN w:val="0"/>
        <w:adjustRightInd w:val="0"/>
        <w:spacing w:after="120"/>
        <w:jc w:val="center"/>
        <w:rPr>
          <w:noProof/>
          <w:lang w:eastAsia="es-MX"/>
        </w:rPr>
      </w:pPr>
      <w:r w:rsidRPr="00224AF8">
        <w:rPr>
          <w:noProof/>
          <w:lang w:eastAsia="es-MX"/>
        </w:rPr>
        <w:drawing>
          <wp:inline distT="0" distB="0" distL="0" distR="0" wp14:anchorId="033776A2" wp14:editId="11CE8B32">
            <wp:extent cx="5791835" cy="23818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381885"/>
                    </a:xfrm>
                    <a:prstGeom prst="rect">
                      <a:avLst/>
                    </a:prstGeom>
                  </pic:spPr>
                </pic:pic>
              </a:graphicData>
            </a:graphic>
          </wp:inline>
        </w:drawing>
      </w:r>
    </w:p>
    <w:p w:rsidR="00654828" w:rsidRPr="00224AF8" w:rsidRDefault="00654828" w:rsidP="00531137">
      <w:pPr>
        <w:pStyle w:val="Prrafodelista"/>
        <w:numPr>
          <w:ilvl w:val="0"/>
          <w:numId w:val="4"/>
        </w:numPr>
        <w:tabs>
          <w:tab w:val="left" w:pos="567"/>
        </w:tabs>
        <w:spacing w:before="200" w:after="200" w:line="360" w:lineRule="auto"/>
        <w:ind w:left="0" w:firstLine="0"/>
        <w:jc w:val="both"/>
        <w:rPr>
          <w:rFonts w:ascii="Palatino Linotype" w:hAnsi="Palatino Linotype" w:cs="Arial"/>
        </w:rPr>
      </w:pPr>
      <w:bookmarkStart w:id="0" w:name="_Ref516764469"/>
      <w:r w:rsidRPr="00224AF8">
        <w:rPr>
          <w:rFonts w:ascii="Palatino Linotype" w:hAnsi="Palatino Linotype" w:cs="Arial"/>
          <w:szCs w:val="20"/>
        </w:rPr>
        <w:t xml:space="preserve">De las constancias que obran en el expediente electrónico del </w:t>
      </w:r>
      <w:r w:rsidRPr="00224AF8">
        <w:rPr>
          <w:rFonts w:ascii="Palatino Linotype" w:hAnsi="Palatino Linotype" w:cs="Arial"/>
          <w:b/>
          <w:szCs w:val="20"/>
        </w:rPr>
        <w:t>SAIMEX</w:t>
      </w:r>
      <w:r w:rsidRPr="00224AF8">
        <w:rPr>
          <w:rFonts w:ascii="Palatino Linotype" w:hAnsi="Palatino Linotype" w:cs="Arial"/>
          <w:szCs w:val="20"/>
        </w:rPr>
        <w:t xml:space="preserve">, se advierte </w:t>
      </w:r>
      <w:r w:rsidRPr="00224AF8">
        <w:rPr>
          <w:rFonts w:ascii="Palatino Linotype" w:hAnsi="Palatino Linotype"/>
        </w:rPr>
        <w:t>que</w:t>
      </w:r>
      <w:r w:rsidRPr="00224AF8">
        <w:rPr>
          <w:rFonts w:ascii="Palatino Linotype" w:hAnsi="Palatino Linotype" w:cs="Arial"/>
        </w:rPr>
        <w:t xml:space="preserve"> en fecha </w:t>
      </w:r>
      <w:r w:rsidR="00020038" w:rsidRPr="00224AF8">
        <w:rPr>
          <w:rFonts w:ascii="Palatino Linotype" w:hAnsi="Palatino Linotype"/>
        </w:rPr>
        <w:t>diecinueve</w:t>
      </w:r>
      <w:r w:rsidR="00BB1608" w:rsidRPr="00224AF8">
        <w:rPr>
          <w:rFonts w:ascii="Palatino Linotype" w:hAnsi="Palatino Linotype"/>
        </w:rPr>
        <w:t xml:space="preserve"> de </w:t>
      </w:r>
      <w:r w:rsidR="00020038" w:rsidRPr="00224AF8">
        <w:rPr>
          <w:rFonts w:ascii="Palatino Linotype" w:hAnsi="Palatino Linotype"/>
        </w:rPr>
        <w:t>septiembre</w:t>
      </w:r>
      <w:r w:rsidR="00BB1608" w:rsidRPr="00224AF8">
        <w:rPr>
          <w:rFonts w:ascii="Palatino Linotype" w:hAnsi="Palatino Linotype"/>
        </w:rPr>
        <w:t xml:space="preserve"> de dos mil dieciocho</w:t>
      </w:r>
      <w:r w:rsidRPr="00224AF8">
        <w:rPr>
          <w:rFonts w:ascii="Palatino Linotype" w:hAnsi="Palatino Linotype"/>
        </w:rPr>
        <w:t>,</w:t>
      </w:r>
      <w:r w:rsidR="00020038" w:rsidRPr="00224AF8">
        <w:rPr>
          <w:rFonts w:ascii="Palatino Linotype" w:hAnsi="Palatino Linotype"/>
        </w:rPr>
        <w:t xml:space="preserve"> la Titular de la Unidad de Transparencia del</w:t>
      </w:r>
      <w:r w:rsidRPr="00224AF8">
        <w:rPr>
          <w:rFonts w:ascii="Palatino Linotype" w:hAnsi="Palatino Linotype" w:cs="Arial"/>
          <w:b/>
        </w:rPr>
        <w:t xml:space="preserve"> SUJETO OBLIGADO</w:t>
      </w:r>
      <w:r w:rsidRPr="00224AF8">
        <w:rPr>
          <w:rFonts w:ascii="Palatino Linotype" w:hAnsi="Palatino Linotype" w:cs="Arial"/>
        </w:rPr>
        <w:t xml:space="preserve"> dio respuesta a la </w:t>
      </w:r>
      <w:r w:rsidRPr="00224AF8">
        <w:rPr>
          <w:rFonts w:ascii="Palatino Linotype" w:hAnsi="Palatino Linotype"/>
        </w:rPr>
        <w:t>solicitud</w:t>
      </w:r>
      <w:r w:rsidRPr="00224AF8">
        <w:rPr>
          <w:rFonts w:ascii="Palatino Linotype" w:hAnsi="Palatino Linotype" w:cs="Arial"/>
        </w:rPr>
        <w:t xml:space="preserve"> de </w:t>
      </w:r>
      <w:r w:rsidRPr="00224AF8">
        <w:rPr>
          <w:rFonts w:ascii="Palatino Linotype" w:hAnsi="Palatino Linotype"/>
        </w:rPr>
        <w:t>acceso</w:t>
      </w:r>
      <w:r w:rsidRPr="00224AF8">
        <w:rPr>
          <w:rFonts w:ascii="Palatino Linotype" w:hAnsi="Palatino Linotype" w:cs="Arial"/>
        </w:rPr>
        <w:t xml:space="preserve"> a la información pública requerida por </w:t>
      </w:r>
      <w:r w:rsidRPr="00224AF8">
        <w:rPr>
          <w:rFonts w:ascii="Palatino Linotype" w:hAnsi="Palatino Linotype" w:cs="Arial"/>
          <w:b/>
        </w:rPr>
        <w:t>EL RECURRENTE</w:t>
      </w:r>
      <w:r w:rsidRPr="00224AF8">
        <w:rPr>
          <w:rFonts w:ascii="Palatino Linotype" w:hAnsi="Palatino Linotype" w:cs="Arial"/>
        </w:rPr>
        <w:t>, en los siguientes términos:</w:t>
      </w:r>
      <w:bookmarkEnd w:id="0"/>
    </w:p>
    <w:p w:rsidR="00020038" w:rsidRPr="00224AF8" w:rsidRDefault="00654828" w:rsidP="00020038">
      <w:pPr>
        <w:ind w:left="709" w:right="709"/>
        <w:jc w:val="right"/>
        <w:rPr>
          <w:rFonts w:ascii="Palatino Linotype" w:hAnsi="Palatino Linotype" w:cs="Arial"/>
          <w:i/>
          <w:sz w:val="22"/>
          <w:szCs w:val="22"/>
        </w:rPr>
      </w:pPr>
      <w:r w:rsidRPr="00224AF8">
        <w:rPr>
          <w:rFonts w:ascii="Palatino Linotype" w:hAnsi="Palatino Linotype" w:cs="Arial"/>
          <w:i/>
          <w:sz w:val="22"/>
        </w:rPr>
        <w:t>“…</w:t>
      </w:r>
      <w:r w:rsidR="00020038" w:rsidRPr="00224AF8">
        <w:rPr>
          <w:rFonts w:ascii="Palatino Linotype" w:hAnsi="Palatino Linotype" w:cs="Arial"/>
          <w:i/>
          <w:sz w:val="22"/>
        </w:rPr>
        <w:t xml:space="preserve"> </w:t>
      </w:r>
      <w:r w:rsidR="00020038" w:rsidRPr="00224AF8">
        <w:rPr>
          <w:rFonts w:ascii="Palatino Linotype" w:hAnsi="Palatino Linotype" w:cs="Arial"/>
          <w:i/>
          <w:sz w:val="22"/>
          <w:szCs w:val="22"/>
        </w:rPr>
        <w:t>Cuautitlán Izcalli, México a 19 de Septiembre de 2018</w:t>
      </w:r>
    </w:p>
    <w:p w:rsidR="00020038" w:rsidRPr="00224AF8" w:rsidRDefault="00020038" w:rsidP="00020038">
      <w:pPr>
        <w:ind w:left="709" w:right="709"/>
        <w:jc w:val="right"/>
        <w:rPr>
          <w:rFonts w:ascii="Palatino Linotype" w:hAnsi="Palatino Linotype" w:cs="Arial"/>
          <w:i/>
          <w:sz w:val="22"/>
          <w:szCs w:val="22"/>
        </w:rPr>
      </w:pPr>
      <w:r w:rsidRPr="00224AF8">
        <w:rPr>
          <w:rFonts w:ascii="Palatino Linotype" w:hAnsi="Palatino Linotype" w:cs="Arial"/>
          <w:i/>
          <w:sz w:val="22"/>
          <w:szCs w:val="22"/>
        </w:rPr>
        <w:t xml:space="preserve">Nombre del solicitante: </w:t>
      </w:r>
      <w:r w:rsidR="0091023C" w:rsidRPr="0091023C">
        <w:rPr>
          <w:rFonts w:ascii="Palatino Linotype" w:hAnsi="Palatino Linotype" w:cs="Arial"/>
          <w:i/>
          <w:sz w:val="22"/>
          <w:szCs w:val="22"/>
        </w:rPr>
        <w:t>XXXXXXX XXXXXXX XXXXXX</w:t>
      </w:r>
    </w:p>
    <w:p w:rsidR="00020038" w:rsidRPr="00224AF8" w:rsidRDefault="00020038" w:rsidP="00020038">
      <w:pPr>
        <w:ind w:left="709" w:right="709"/>
        <w:jc w:val="right"/>
        <w:rPr>
          <w:rFonts w:ascii="Palatino Linotype" w:hAnsi="Palatino Linotype" w:cs="Arial"/>
          <w:i/>
          <w:sz w:val="22"/>
          <w:szCs w:val="22"/>
        </w:rPr>
      </w:pPr>
      <w:r w:rsidRPr="00224AF8">
        <w:rPr>
          <w:rFonts w:ascii="Palatino Linotype" w:hAnsi="Palatino Linotype" w:cs="Arial"/>
          <w:i/>
          <w:sz w:val="22"/>
          <w:szCs w:val="22"/>
        </w:rPr>
        <w:t>Folio de la solicitud: 00292/CUAUTIZC/IP/2018</w:t>
      </w:r>
      <w:bookmarkStart w:id="1" w:name="_GoBack"/>
      <w:bookmarkEnd w:id="1"/>
    </w:p>
    <w:p w:rsidR="00020038" w:rsidRPr="00224AF8" w:rsidRDefault="00020038" w:rsidP="00020038">
      <w:pPr>
        <w:spacing w:before="120" w:after="120"/>
        <w:ind w:left="709" w:right="709"/>
        <w:jc w:val="both"/>
        <w:rPr>
          <w:rFonts w:ascii="Palatino Linotype" w:hAnsi="Palatino Linotype" w:cs="Arial"/>
          <w:i/>
          <w:sz w:val="22"/>
          <w:szCs w:val="22"/>
        </w:rPr>
      </w:pPr>
      <w:r w:rsidRPr="00224AF8">
        <w:rPr>
          <w:rFonts w:ascii="Palatino Linotype" w:hAnsi="Palatino Linotype" w:cs="Arial"/>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020038" w:rsidRPr="00224AF8" w:rsidRDefault="00020038" w:rsidP="00020038">
      <w:pPr>
        <w:spacing w:before="120" w:after="120"/>
        <w:ind w:left="709" w:right="709"/>
        <w:jc w:val="both"/>
        <w:rPr>
          <w:rFonts w:ascii="Palatino Linotype" w:hAnsi="Palatino Linotype" w:cs="Arial"/>
          <w:i/>
          <w:sz w:val="22"/>
          <w:szCs w:val="22"/>
        </w:rPr>
      </w:pPr>
      <w:r w:rsidRPr="00224AF8">
        <w:rPr>
          <w:rFonts w:ascii="Palatino Linotype" w:hAnsi="Palatino Linotype" w:cs="Arial"/>
          <w:i/>
          <w:sz w:val="22"/>
          <w:szCs w:val="22"/>
        </w:rPr>
        <w:lastRenderedPageBreak/>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(1) Dirección General de Administración </w:t>
      </w:r>
    </w:p>
    <w:p w:rsidR="00020038" w:rsidRPr="00224AF8" w:rsidRDefault="00020038" w:rsidP="00020038">
      <w:pPr>
        <w:spacing w:before="120" w:after="120"/>
        <w:ind w:left="709" w:right="709"/>
        <w:jc w:val="both"/>
        <w:rPr>
          <w:rFonts w:ascii="Palatino Linotype" w:hAnsi="Palatino Linotype" w:cs="Arial"/>
          <w:i/>
          <w:sz w:val="22"/>
          <w:szCs w:val="22"/>
        </w:rPr>
      </w:pPr>
      <w:r w:rsidRPr="00224AF8">
        <w:rPr>
          <w:rFonts w:ascii="Palatino Linotype" w:hAnsi="Palatino Linotype" w:cs="Arial"/>
          <w:i/>
          <w:sz w:val="22"/>
          <w:szCs w:val="22"/>
        </w:rPr>
        <w:t xml:space="preserve">1.- “En atención a la Solicitud de Información Pública marcada con el número de folio 00292/CUAUTIZC/IP/2018 turnada a través del Sistema SAIMEX a esta Unidad Administrativa, en la cual solicita la información siguiente: DESCRIPCIÓN DE LA INFORMACIÓN SOLICITADA 1.- “por este medio solicito la información relativa a la adjudicación (directa, invitación restringida y/o licitación pública) llevada a cabo con los recursos del FORTASEG 2018, específicamente en lo que les fue aprobado en el Eje Estratégico "Prevención Social de la Violencia y la Delincuencia con Participación Ciudadana" publicado mediante el "Anexo Técnico del Convenio Específico de Adhesión para el otorgamiento del FORTASEG", de fecha 14 de febrero de 2018, cumpliendo con las documentales señaladas en el artículo 92 fracción XXIX inciso a) en sus numerales del 1 al 14 de la Ley de Transparencia y Acceso a la Información Pública del Estado de México y Municipios, o en su caso, si fue adjudicación directa con lo que respecta el inciso b) de la ley referida.” (sic). Al respecto me permito informar a Usted que, visto el contenido de la solicitud de referencia se determinó que esta dependencia General, así como sus áreas subordinadas, no cuenta con la información requerida por no ser facultad de la misma la suscripción de convenios de esta naturaleza, por lo que no nos es posible proporcionar documento alguno con la información requerida, sin embargo esta pudiera encontrarse resguardada en otra área de este Sujeto Obligado. Lo anterior con fundamento en el artículo 12, 24 fracciones IX, XVII y XXV, 36 fracción VIII y 92 fracciones II, VII y VIII de la Ley de Transparencia y Acceso a la Información Pública del Estado de México y Municipios. Sin otro particular por el momento, hago propicia la ocasión para enviarle un saludo cordial.” </w:t>
      </w:r>
    </w:p>
    <w:p w:rsidR="00020038" w:rsidRPr="00224AF8" w:rsidRDefault="00020038" w:rsidP="00020038">
      <w:pPr>
        <w:spacing w:before="120" w:after="120"/>
        <w:ind w:left="709" w:right="709"/>
        <w:jc w:val="both"/>
        <w:rPr>
          <w:rFonts w:ascii="Palatino Linotype" w:hAnsi="Palatino Linotype" w:cs="Arial"/>
          <w:i/>
          <w:sz w:val="22"/>
          <w:szCs w:val="22"/>
        </w:rPr>
      </w:pPr>
      <w:r w:rsidRPr="00224AF8">
        <w:rPr>
          <w:rFonts w:ascii="Palatino Linotype" w:hAnsi="Palatino Linotype" w:cs="Arial"/>
          <w:i/>
          <w:sz w:val="22"/>
          <w:szCs w:val="22"/>
        </w:rPr>
        <w:t xml:space="preserve">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 </w:t>
      </w:r>
    </w:p>
    <w:p w:rsidR="00020038" w:rsidRPr="00224AF8" w:rsidRDefault="00020038" w:rsidP="00020038">
      <w:pPr>
        <w:spacing w:before="120" w:after="120"/>
        <w:ind w:left="709" w:right="709"/>
        <w:jc w:val="both"/>
        <w:rPr>
          <w:rFonts w:ascii="Palatino Linotype" w:hAnsi="Palatino Linotype" w:cs="Arial"/>
          <w:i/>
          <w:sz w:val="22"/>
          <w:szCs w:val="22"/>
          <w:lang w:val="pt-BR"/>
        </w:rPr>
      </w:pPr>
      <w:r w:rsidRPr="00224AF8">
        <w:rPr>
          <w:rFonts w:ascii="Palatino Linotype" w:hAnsi="Palatino Linotype" w:cs="Arial"/>
          <w:i/>
          <w:sz w:val="22"/>
          <w:szCs w:val="22"/>
          <w:lang w:val="pt-BR"/>
        </w:rPr>
        <w:t xml:space="preserve">ATENTAMENTE </w:t>
      </w:r>
    </w:p>
    <w:p w:rsidR="00020038" w:rsidRPr="00224AF8" w:rsidRDefault="00020038" w:rsidP="00020038">
      <w:pPr>
        <w:spacing w:before="180"/>
        <w:ind w:left="709" w:right="709"/>
        <w:jc w:val="both"/>
        <w:rPr>
          <w:rFonts w:ascii="Palatino Linotype" w:hAnsi="Palatino Linotype" w:cs="Arial"/>
          <w:i/>
          <w:sz w:val="22"/>
          <w:szCs w:val="22"/>
          <w:lang w:val="pt-BR"/>
        </w:rPr>
      </w:pPr>
      <w:r w:rsidRPr="00224AF8">
        <w:rPr>
          <w:rFonts w:ascii="Palatino Linotype" w:hAnsi="Palatino Linotype" w:cs="Arial"/>
          <w:i/>
          <w:sz w:val="22"/>
          <w:szCs w:val="22"/>
          <w:lang w:val="pt-BR"/>
        </w:rPr>
        <w:t xml:space="preserve">LIC. EDNA PAOLA RAUDA ARANDA </w:t>
      </w:r>
    </w:p>
    <w:p w:rsidR="00020038" w:rsidRPr="00224AF8" w:rsidRDefault="00020038" w:rsidP="00020038">
      <w:pPr>
        <w:ind w:left="709" w:right="709"/>
        <w:jc w:val="both"/>
        <w:rPr>
          <w:rFonts w:ascii="Palatino Linotype" w:hAnsi="Palatino Linotype" w:cs="Arial"/>
          <w:b/>
          <w:i/>
          <w:sz w:val="22"/>
          <w:szCs w:val="22"/>
        </w:rPr>
      </w:pPr>
      <w:r w:rsidRPr="00224AF8">
        <w:rPr>
          <w:rFonts w:ascii="Palatino Linotype" w:hAnsi="Palatino Linotype" w:cs="Arial"/>
          <w:b/>
          <w:i/>
          <w:sz w:val="22"/>
          <w:szCs w:val="22"/>
        </w:rPr>
        <w:t xml:space="preserve">Responsable de la Unidad de Informacion </w:t>
      </w:r>
    </w:p>
    <w:p w:rsidR="00654828" w:rsidRPr="00224AF8" w:rsidRDefault="00020038" w:rsidP="00020038">
      <w:pPr>
        <w:ind w:left="709" w:right="709"/>
        <w:jc w:val="both"/>
        <w:rPr>
          <w:rFonts w:ascii="Palatino Linotype" w:hAnsi="Palatino Linotype"/>
          <w:sz w:val="22"/>
        </w:rPr>
      </w:pPr>
      <w:r w:rsidRPr="00224AF8">
        <w:rPr>
          <w:rFonts w:ascii="Palatino Linotype" w:hAnsi="Palatino Linotype" w:cs="Arial"/>
          <w:i/>
          <w:sz w:val="22"/>
          <w:szCs w:val="22"/>
        </w:rPr>
        <w:lastRenderedPageBreak/>
        <w:t xml:space="preserve">Ayuntamiento de Cuautitlán Izcalli </w:t>
      </w:r>
      <w:r w:rsidR="00654828" w:rsidRPr="00224AF8">
        <w:rPr>
          <w:rFonts w:ascii="Palatino Linotype" w:hAnsi="Palatino Linotype" w:cs="Arial"/>
          <w:i/>
          <w:sz w:val="22"/>
          <w:szCs w:val="22"/>
        </w:rPr>
        <w:t>...</w:t>
      </w:r>
      <w:r w:rsidR="00654828" w:rsidRPr="00224AF8">
        <w:rPr>
          <w:rFonts w:ascii="Palatino Linotype" w:hAnsi="Palatino Linotype" w:cs="Arial"/>
          <w:i/>
          <w:sz w:val="22"/>
        </w:rPr>
        <w:t>”</w:t>
      </w:r>
      <w:r w:rsidR="00654828" w:rsidRPr="00224AF8">
        <w:rPr>
          <w:rFonts w:ascii="Palatino Linotype" w:hAnsi="Palatino Linotype"/>
          <w:i/>
          <w:spacing w:val="-2"/>
          <w:sz w:val="22"/>
        </w:rPr>
        <w:t xml:space="preserve"> </w:t>
      </w:r>
      <w:r w:rsidR="00654828" w:rsidRPr="00224AF8">
        <w:rPr>
          <w:rFonts w:ascii="Palatino Linotype" w:hAnsi="Palatino Linotype"/>
          <w:sz w:val="22"/>
        </w:rPr>
        <w:t>(Sic)</w:t>
      </w:r>
    </w:p>
    <w:p w:rsidR="00020038" w:rsidRPr="00224AF8" w:rsidRDefault="00020038" w:rsidP="00020038">
      <w:pPr>
        <w:pStyle w:val="Prrafodelista"/>
        <w:tabs>
          <w:tab w:val="left" w:pos="567"/>
        </w:tabs>
        <w:spacing w:before="360" w:after="240" w:line="360" w:lineRule="auto"/>
        <w:ind w:left="0"/>
        <w:jc w:val="both"/>
        <w:rPr>
          <w:rFonts w:ascii="Palatino Linotype" w:hAnsi="Palatino Linotype" w:cs="Arial"/>
        </w:rPr>
      </w:pPr>
      <w:r w:rsidRPr="00224AF8">
        <w:rPr>
          <w:rFonts w:ascii="Palatino Linotype" w:hAnsi="Palatino Linotype" w:cs="Arial"/>
        </w:rPr>
        <w:t xml:space="preserve">Asimismo, </w:t>
      </w:r>
      <w:r w:rsidRPr="00224AF8">
        <w:rPr>
          <w:rFonts w:ascii="Palatino Linotype" w:hAnsi="Palatino Linotype" w:cs="Arial"/>
          <w:b/>
        </w:rPr>
        <w:t>EL SUJETO OBLIGADO</w:t>
      </w:r>
      <w:r w:rsidRPr="00224AF8">
        <w:rPr>
          <w:rFonts w:ascii="Palatino Linotype" w:hAnsi="Palatino Linotype" w:cs="Arial"/>
        </w:rPr>
        <w:t xml:space="preserve"> adjuntó el</w:t>
      </w:r>
      <w:r w:rsidRPr="00224AF8">
        <w:rPr>
          <w:rFonts w:ascii="Palatino Linotype" w:hAnsi="Palatino Linotype"/>
        </w:rPr>
        <w:t xml:space="preserve"> archivo electrónico denominado</w:t>
      </w:r>
      <w:r w:rsidRPr="00224AF8">
        <w:rPr>
          <w:rFonts w:ascii="Palatino Linotype" w:hAnsi="Palatino Linotype"/>
          <w:b/>
          <w:bCs/>
          <w:i/>
        </w:rPr>
        <w:t xml:space="preserve"> OF_0724_SIP292.pdf</w:t>
      </w:r>
      <w:r w:rsidRPr="00224AF8">
        <w:rPr>
          <w:rFonts w:ascii="Palatino Linotype" w:hAnsi="Palatino Linotype" w:cs="Arial"/>
        </w:rPr>
        <w:t>, cuyo contenido se inserta a continuación:</w:t>
      </w:r>
    </w:p>
    <w:p w:rsidR="00020038" w:rsidRPr="00224AF8" w:rsidRDefault="00020038" w:rsidP="00020038">
      <w:pPr>
        <w:pStyle w:val="Prrafodelista"/>
        <w:tabs>
          <w:tab w:val="left" w:pos="567"/>
        </w:tabs>
        <w:ind w:left="0"/>
        <w:jc w:val="center"/>
        <w:rPr>
          <w:rFonts w:ascii="Palatino Linotype" w:hAnsi="Palatino Linotype" w:cs="Arial"/>
        </w:rPr>
      </w:pPr>
      <w:r w:rsidRPr="00224AF8">
        <w:rPr>
          <w:noProof/>
          <w:lang w:eastAsia="es-MX"/>
        </w:rPr>
        <w:drawing>
          <wp:inline distT="0" distB="0" distL="0" distR="0" wp14:anchorId="4461946A" wp14:editId="2D15B418">
            <wp:extent cx="5791835" cy="60471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047105"/>
                    </a:xfrm>
                    <a:prstGeom prst="rect">
                      <a:avLst/>
                    </a:prstGeom>
                  </pic:spPr>
                </pic:pic>
              </a:graphicData>
            </a:graphic>
          </wp:inline>
        </w:drawing>
      </w:r>
    </w:p>
    <w:p w:rsidR="00166DEF" w:rsidRPr="00224AF8" w:rsidRDefault="00D73FD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rPr>
      </w:pPr>
      <w:bookmarkStart w:id="2" w:name="_Ref529822346"/>
      <w:r w:rsidRPr="00224AF8">
        <w:rPr>
          <w:rFonts w:ascii="Palatino Linotype" w:hAnsi="Palatino Linotype" w:cs="Arial"/>
        </w:rPr>
        <w:lastRenderedPageBreak/>
        <w:t>Inconforme</w:t>
      </w:r>
      <w:r w:rsidR="00D730A4" w:rsidRPr="00224AF8">
        <w:rPr>
          <w:rFonts w:ascii="Palatino Linotype" w:hAnsi="Palatino Linotype"/>
        </w:rPr>
        <w:t xml:space="preserve"> </w:t>
      </w:r>
      <w:r w:rsidRPr="00224AF8">
        <w:rPr>
          <w:rFonts w:ascii="Palatino Linotype" w:hAnsi="Palatino Linotype"/>
        </w:rPr>
        <w:t>con</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cs="Arial"/>
        </w:rPr>
        <w:t>respuesta</w:t>
      </w:r>
      <w:r w:rsidR="00D730A4" w:rsidRPr="00224AF8">
        <w:rPr>
          <w:rFonts w:ascii="Palatino Linotype" w:hAnsi="Palatino Linotype" w:cs="Arial"/>
        </w:rPr>
        <w:t xml:space="preserve"> </w:t>
      </w:r>
      <w:r w:rsidRPr="00224AF8">
        <w:rPr>
          <w:rFonts w:ascii="Palatino Linotype" w:hAnsi="Palatino Linotype"/>
        </w:rPr>
        <w:t>del</w:t>
      </w:r>
      <w:r w:rsidR="00D730A4" w:rsidRPr="00224AF8">
        <w:rPr>
          <w:rFonts w:ascii="Palatino Linotype" w:hAnsi="Palatino Linotype"/>
        </w:rPr>
        <w:t xml:space="preserve"> </w:t>
      </w:r>
      <w:r w:rsidRPr="00224AF8">
        <w:rPr>
          <w:rFonts w:ascii="Palatino Linotype" w:hAnsi="Palatino Linotype"/>
          <w:b/>
        </w:rPr>
        <w:t>SUJETO</w:t>
      </w:r>
      <w:r w:rsidR="00D730A4" w:rsidRPr="00224AF8">
        <w:rPr>
          <w:rFonts w:ascii="Palatino Linotype" w:hAnsi="Palatino Linotype"/>
          <w:b/>
        </w:rPr>
        <w:t xml:space="preserve"> </w:t>
      </w:r>
      <w:r w:rsidRPr="00224AF8">
        <w:rPr>
          <w:rFonts w:ascii="Palatino Linotype" w:hAnsi="Palatino Linotype"/>
          <w:b/>
        </w:rPr>
        <w:t>OBLIGADO</w:t>
      </w:r>
      <w:r w:rsidRPr="00224AF8">
        <w:rPr>
          <w:rFonts w:ascii="Palatino Linotype" w:hAnsi="Palatino Linotype"/>
        </w:rPr>
        <w:t>,</w:t>
      </w:r>
      <w:r w:rsidR="00D730A4" w:rsidRPr="00224AF8">
        <w:rPr>
          <w:rFonts w:ascii="Palatino Linotype" w:hAnsi="Palatino Linotype"/>
        </w:rPr>
        <w:t xml:space="preserve"> </w:t>
      </w:r>
      <w:r w:rsidRPr="00224AF8">
        <w:rPr>
          <w:rFonts w:ascii="Palatino Linotype" w:hAnsi="Palatino Linotype"/>
        </w:rPr>
        <w:t>el</w:t>
      </w:r>
      <w:r w:rsidR="00D730A4" w:rsidRPr="00224AF8">
        <w:rPr>
          <w:rFonts w:ascii="Palatino Linotype" w:hAnsi="Palatino Linotype"/>
        </w:rPr>
        <w:t xml:space="preserve"> </w:t>
      </w:r>
      <w:r w:rsidR="00BB1608" w:rsidRPr="00224AF8">
        <w:rPr>
          <w:rFonts w:ascii="Palatino Linotype" w:hAnsi="Palatino Linotype" w:cs="Arial"/>
        </w:rPr>
        <w:t>veint</w:t>
      </w:r>
      <w:r w:rsidR="00492396" w:rsidRPr="00224AF8">
        <w:rPr>
          <w:rFonts w:ascii="Palatino Linotype" w:hAnsi="Palatino Linotype" w:cs="Arial"/>
        </w:rPr>
        <w:t>e</w:t>
      </w:r>
      <w:r w:rsidR="00166DEF" w:rsidRPr="00224AF8">
        <w:rPr>
          <w:rFonts w:ascii="Palatino Linotype" w:hAnsi="Palatino Linotype" w:cs="Arial"/>
        </w:rPr>
        <w:t xml:space="preserve"> </w:t>
      </w:r>
      <w:r w:rsidR="006271B3" w:rsidRPr="00224AF8">
        <w:rPr>
          <w:rFonts w:ascii="Palatino Linotype" w:hAnsi="Palatino Linotype"/>
        </w:rPr>
        <w:t xml:space="preserve">de </w:t>
      </w:r>
      <w:r w:rsidR="00492396" w:rsidRPr="00224AF8">
        <w:rPr>
          <w:rFonts w:ascii="Palatino Linotype" w:hAnsi="Palatino Linotype"/>
        </w:rPr>
        <w:t>septiembre</w:t>
      </w:r>
      <w:r w:rsidR="006271B3" w:rsidRPr="00224AF8">
        <w:rPr>
          <w:rFonts w:ascii="Palatino Linotype" w:hAnsi="Palatino Linotype"/>
        </w:rPr>
        <w:t xml:space="preserve"> de dos mil dieci</w:t>
      </w:r>
      <w:r w:rsidR="00166DEF" w:rsidRPr="00224AF8">
        <w:rPr>
          <w:rFonts w:ascii="Palatino Linotype" w:hAnsi="Palatino Linotype"/>
        </w:rPr>
        <w:t>ocho</w:t>
      </w:r>
      <w:r w:rsidR="00406744" w:rsidRPr="00224AF8">
        <w:rPr>
          <w:rFonts w:ascii="Palatino Linotype" w:hAnsi="Palatino Linotype"/>
        </w:rPr>
        <w:t xml:space="preserve">, </w:t>
      </w:r>
      <w:r w:rsidR="007554C2" w:rsidRPr="00224AF8">
        <w:rPr>
          <w:rFonts w:ascii="Palatino Linotype" w:hAnsi="Palatino Linotype" w:cs="Arial"/>
          <w:b/>
        </w:rPr>
        <w:t>EL RECURRENTE</w:t>
      </w:r>
      <w:r w:rsidR="00406744" w:rsidRPr="00224AF8">
        <w:rPr>
          <w:rFonts w:ascii="Palatino Linotype" w:hAnsi="Palatino Linotype"/>
        </w:rPr>
        <w:t xml:space="preserve"> mediante </w:t>
      </w:r>
      <w:r w:rsidR="00406744" w:rsidRPr="00224AF8">
        <w:rPr>
          <w:rFonts w:ascii="Palatino Linotype" w:hAnsi="Palatino Linotype"/>
          <w:b/>
        </w:rPr>
        <w:t xml:space="preserve">EL SAIMEX </w:t>
      </w:r>
      <w:r w:rsidR="00406744" w:rsidRPr="00224AF8">
        <w:rPr>
          <w:rFonts w:ascii="Palatino Linotype" w:hAnsi="Palatino Linotype"/>
        </w:rPr>
        <w:t xml:space="preserve">interpuso el recurso de revisión objeto del </w:t>
      </w:r>
      <w:r w:rsidR="00406744" w:rsidRPr="00224AF8">
        <w:rPr>
          <w:rFonts w:ascii="Palatino Linotype" w:hAnsi="Palatino Linotype" w:cs="Arial"/>
        </w:rPr>
        <w:t>presente</w:t>
      </w:r>
      <w:r w:rsidR="00406744" w:rsidRPr="00224AF8">
        <w:rPr>
          <w:rFonts w:ascii="Palatino Linotype" w:hAnsi="Palatino Linotype"/>
        </w:rPr>
        <w:t xml:space="preserve"> estudio</w:t>
      </w:r>
      <w:r w:rsidR="006271B3" w:rsidRPr="00224AF8">
        <w:rPr>
          <w:rFonts w:ascii="Palatino Linotype" w:hAnsi="Palatino Linotype"/>
        </w:rPr>
        <w:t>,</w:t>
      </w:r>
      <w:r w:rsidR="00406744" w:rsidRPr="00224AF8">
        <w:rPr>
          <w:rFonts w:ascii="Palatino Linotype" w:hAnsi="Palatino Linotype"/>
        </w:rPr>
        <w:t xml:space="preserve"> al que se le asignó el </w:t>
      </w:r>
      <w:r w:rsidR="00406744" w:rsidRPr="00224AF8">
        <w:rPr>
          <w:rFonts w:ascii="Palatino Linotype" w:hAnsi="Palatino Linotype" w:cs="Arial"/>
        </w:rPr>
        <w:t>número</w:t>
      </w:r>
      <w:r w:rsidR="00D041DB" w:rsidRPr="00224AF8">
        <w:rPr>
          <w:rFonts w:ascii="Palatino Linotype" w:hAnsi="Palatino Linotype" w:cs="Arial"/>
        </w:rPr>
        <w:t xml:space="preserve"> </w:t>
      </w:r>
      <w:r w:rsidR="006C3B61" w:rsidRPr="00224AF8">
        <w:rPr>
          <w:rFonts w:ascii="Palatino Linotype" w:hAnsi="Palatino Linotype" w:cs="Arial"/>
          <w:b/>
          <w:bCs/>
          <w:lang w:val="es-ES_tradnl"/>
        </w:rPr>
        <w:t>03512/INFOEM/IP/RR/2018</w:t>
      </w:r>
      <w:r w:rsidRPr="00224AF8">
        <w:rPr>
          <w:rFonts w:ascii="Palatino Linotype" w:hAnsi="Palatino Linotype" w:cs="Arial"/>
        </w:rPr>
        <w:t>,</w:t>
      </w:r>
      <w:r w:rsidR="00166DEF" w:rsidRPr="00224AF8">
        <w:rPr>
          <w:rFonts w:ascii="Palatino Linotype" w:hAnsi="Palatino Linotype" w:cs="Arial"/>
        </w:rPr>
        <w:t xml:space="preserve"> en el que señaló como acto impugnado, lo siguiente:</w:t>
      </w:r>
      <w:bookmarkEnd w:id="2"/>
    </w:p>
    <w:p w:rsidR="00166DEF" w:rsidRPr="00224AF8" w:rsidRDefault="00166DEF" w:rsidP="00166DEF">
      <w:pPr>
        <w:spacing w:before="200" w:after="200"/>
        <w:ind w:left="709" w:right="709"/>
        <w:jc w:val="both"/>
        <w:rPr>
          <w:rFonts w:ascii="Palatino Linotype" w:hAnsi="Palatino Linotype" w:cs="Arial"/>
          <w:sz w:val="22"/>
          <w:szCs w:val="22"/>
          <w:lang w:eastAsia="es-MX"/>
        </w:rPr>
      </w:pPr>
      <w:r w:rsidRPr="00224AF8">
        <w:rPr>
          <w:rFonts w:ascii="Palatino Linotype" w:hAnsi="Palatino Linotype" w:cs="Arial"/>
          <w:i/>
          <w:sz w:val="22"/>
          <w:szCs w:val="22"/>
          <w:lang w:eastAsia="es-MX"/>
        </w:rPr>
        <w:t>“</w:t>
      </w:r>
      <w:r w:rsidR="00492396" w:rsidRPr="00224AF8">
        <w:rPr>
          <w:rFonts w:ascii="Palatino Linotype" w:hAnsi="Palatino Linotype" w:cs="Arial"/>
          <w:i/>
          <w:sz w:val="22"/>
          <w:szCs w:val="22"/>
          <w:lang w:eastAsia="es-MX"/>
        </w:rPr>
        <w:t>La respuesta proporcionada por el Sujeto Obligado refiere que no cuentan con la información solicitada mediante el folio 00292/CUAUTIZC/IP/2018 consistente en "solicito la información relativa a la adjudicación (directa, invitación restringida y/o licitación pública) llevada a cabo con los recursos del FORTASEG 2018, específicamente en lo que les fue aprobado en el Eje Estratégico "Prevención Social de la Violencia y la Delincuencia con Participación Ciudadana" publicado mediante el "Anexo Técnico del Convenio Específico de Adhesión para el otorgamiento del FORTASEG", de fecha 14 de febrero de 2018, cumpliendo con las documentales señaladas en el artículo 92 fracción XXIX inciso a) en sus numerales del 1 al 14 de la Ley de Transparencia y Acceso a la Información Pública del Estado de México y Municipios, o en su caso, si fue adjudicación directa con lo que respecta el inciso b) de la ley referida"; dicha información a través de una dependencia de ellos que menciona dice que: "sin embargo esta pudiera encontrarse resguardada en otra área de este Sujeto Obligado”, por lo que no han agotado con todas las instancias del Sujeto Obligado en la búsqueda de la información en otras áreas más donde pudiera encontrarse; asimismo remito el "anexo técnico" del convenio que se encuentra publicado en la página oficial del Secretariado Ejecutivo del Sistema Nacional de Seguridad de Seguridad Pública en el siguiente link https://www.gob.mx/cms/uploads/attachment/file/332051/ANEXO_FORTASEG_2018_CUAUTITLAN_IZCALLI__MEXICO_VP.pdf firmado por el Presidente Municipal de Cuautitlán Izcalli, donde se describe que recibirán el recurso ya señalado.</w:t>
      </w:r>
      <w:r w:rsidRPr="00224AF8">
        <w:rPr>
          <w:rFonts w:ascii="Palatino Linotype" w:hAnsi="Palatino Linotype" w:cs="Arial"/>
          <w:i/>
          <w:sz w:val="22"/>
          <w:szCs w:val="22"/>
          <w:lang w:eastAsia="es-MX"/>
        </w:rPr>
        <w:t xml:space="preserve">” </w:t>
      </w:r>
      <w:r w:rsidRPr="00224AF8">
        <w:rPr>
          <w:rFonts w:ascii="Palatino Linotype" w:hAnsi="Palatino Linotype" w:cs="Arial"/>
          <w:sz w:val="22"/>
          <w:szCs w:val="22"/>
          <w:lang w:eastAsia="es-MX"/>
        </w:rPr>
        <w:t>(Sic)</w:t>
      </w:r>
    </w:p>
    <w:p w:rsidR="00166DEF" w:rsidRPr="00224AF8" w:rsidRDefault="00166DEF" w:rsidP="00166DEF">
      <w:pPr>
        <w:pStyle w:val="Prrafodelista"/>
        <w:spacing w:before="200" w:after="200" w:line="360" w:lineRule="auto"/>
        <w:ind w:left="0"/>
        <w:jc w:val="both"/>
        <w:rPr>
          <w:rFonts w:ascii="Palatino Linotype" w:hAnsi="Palatino Linotype"/>
        </w:rPr>
      </w:pPr>
      <w:r w:rsidRPr="00224AF8">
        <w:rPr>
          <w:rFonts w:ascii="Palatino Linotype" w:hAnsi="Palatino Linotype" w:cs="Arial"/>
        </w:rPr>
        <w:t>Asimismo</w:t>
      </w:r>
      <w:r w:rsidRPr="00224AF8">
        <w:rPr>
          <w:rFonts w:ascii="Palatino Linotype" w:hAnsi="Palatino Linotype"/>
        </w:rPr>
        <w:t xml:space="preserve">, </w:t>
      </w:r>
      <w:r w:rsidR="007554C2" w:rsidRPr="00224AF8">
        <w:rPr>
          <w:rFonts w:ascii="Palatino Linotype" w:hAnsi="Palatino Linotype" w:cs="Arial"/>
          <w:b/>
        </w:rPr>
        <w:t>EL RECURRENTE</w:t>
      </w:r>
      <w:r w:rsidR="00BA43F2" w:rsidRPr="00224AF8">
        <w:rPr>
          <w:rFonts w:ascii="Palatino Linotype" w:hAnsi="Palatino Linotype" w:cs="Arial"/>
          <w:b/>
        </w:rPr>
        <w:t xml:space="preserve"> </w:t>
      </w:r>
      <w:r w:rsidRPr="00224AF8">
        <w:rPr>
          <w:rFonts w:ascii="Palatino Linotype" w:hAnsi="Palatino Linotype"/>
        </w:rPr>
        <w:t xml:space="preserve">indicó como razones o motivos de inconformidad: </w:t>
      </w:r>
    </w:p>
    <w:p w:rsidR="00166DEF" w:rsidRPr="00224AF8" w:rsidRDefault="00166DEF" w:rsidP="00722ED1">
      <w:pPr>
        <w:spacing w:before="120" w:after="120"/>
        <w:ind w:left="709" w:right="709"/>
        <w:jc w:val="both"/>
        <w:rPr>
          <w:rFonts w:ascii="Palatino Linotype" w:hAnsi="Palatino Linotype" w:cs="Arial"/>
          <w:spacing w:val="-6"/>
          <w:sz w:val="22"/>
          <w:lang w:eastAsia="es-MX"/>
        </w:rPr>
      </w:pPr>
      <w:r w:rsidRPr="00224AF8">
        <w:rPr>
          <w:rFonts w:ascii="Palatino Linotype" w:hAnsi="Palatino Linotype" w:cs="Arial"/>
          <w:i/>
          <w:spacing w:val="-6"/>
          <w:sz w:val="22"/>
          <w:lang w:eastAsia="es-MX"/>
        </w:rPr>
        <w:t>“</w:t>
      </w:r>
      <w:r w:rsidR="00492396" w:rsidRPr="00224AF8">
        <w:rPr>
          <w:rFonts w:ascii="Palatino Linotype" w:hAnsi="Palatino Linotype" w:cs="Arial"/>
          <w:i/>
          <w:sz w:val="22"/>
          <w:szCs w:val="22"/>
          <w:lang w:eastAsia="es-MX"/>
        </w:rPr>
        <w:t>Con fundamento en el artículo 179 fracciones I y XIII de la Ley de Transparencia y Acceso a la Información Pública del Estado de México y Municipios, ya que niegan que exista dicha información, dado que sólo el Sujeto Obligado ha preguntado en una sola dependencia del mismo, no buscó la información en todas la áreas o dependencias del Sujeto Obligado, y no motivó lo suficiente la negativa a tener dicha información, dado que solo preguntaron en una área y no en todas las áreas que pudieran tener dicha información como la Tesorería Municipal o Dirección de Administración o sus equivalentes, donde lleven a cabo los procedimientos de adjudicación.</w:t>
      </w:r>
      <w:r w:rsidR="004E5DEF" w:rsidRPr="00224AF8">
        <w:rPr>
          <w:rFonts w:ascii="Palatino Linotype" w:hAnsi="Palatino Linotype" w:cs="Arial"/>
          <w:i/>
          <w:sz w:val="22"/>
          <w:szCs w:val="22"/>
          <w:lang w:eastAsia="es-MX"/>
        </w:rPr>
        <w:t>”</w:t>
      </w:r>
      <w:r w:rsidRPr="00224AF8">
        <w:rPr>
          <w:rFonts w:ascii="Palatino Linotype" w:hAnsi="Palatino Linotype" w:cs="Arial"/>
          <w:i/>
          <w:spacing w:val="-6"/>
          <w:sz w:val="22"/>
          <w:lang w:eastAsia="es-MX"/>
        </w:rPr>
        <w:t xml:space="preserve"> </w:t>
      </w:r>
      <w:r w:rsidRPr="00224AF8">
        <w:rPr>
          <w:rFonts w:ascii="Palatino Linotype" w:hAnsi="Palatino Linotype" w:cs="Arial"/>
          <w:spacing w:val="-6"/>
          <w:sz w:val="22"/>
          <w:lang w:eastAsia="es-MX"/>
        </w:rPr>
        <w:t>(Sic)</w:t>
      </w:r>
    </w:p>
    <w:p w:rsidR="00492396" w:rsidRPr="00224AF8" w:rsidRDefault="00492396" w:rsidP="00492396">
      <w:pPr>
        <w:pStyle w:val="Prrafodelista"/>
        <w:tabs>
          <w:tab w:val="left" w:pos="567"/>
        </w:tabs>
        <w:spacing w:before="360" w:after="240" w:line="360" w:lineRule="auto"/>
        <w:ind w:left="0"/>
        <w:jc w:val="both"/>
        <w:rPr>
          <w:rFonts w:ascii="Palatino Linotype" w:hAnsi="Palatino Linotype" w:cs="Arial"/>
        </w:rPr>
      </w:pPr>
      <w:r w:rsidRPr="00224AF8">
        <w:rPr>
          <w:rFonts w:ascii="Palatino Linotype" w:hAnsi="Palatino Linotype" w:cs="Arial"/>
        </w:rPr>
        <w:lastRenderedPageBreak/>
        <w:t xml:space="preserve">Además, </w:t>
      </w:r>
      <w:r w:rsidRPr="00224AF8">
        <w:rPr>
          <w:rFonts w:ascii="Palatino Linotype" w:hAnsi="Palatino Linotype" w:cs="Arial"/>
          <w:b/>
        </w:rPr>
        <w:t xml:space="preserve">EL RECURRENTE </w:t>
      </w:r>
      <w:r w:rsidRPr="00224AF8">
        <w:rPr>
          <w:rFonts w:ascii="Palatino Linotype" w:hAnsi="Palatino Linotype" w:cs="Arial"/>
        </w:rPr>
        <w:t>adjuntó el</w:t>
      </w:r>
      <w:r w:rsidRPr="00224AF8">
        <w:rPr>
          <w:rFonts w:ascii="Palatino Linotype" w:hAnsi="Palatino Linotype"/>
        </w:rPr>
        <w:t xml:space="preserve"> archivo electrónico denominado</w:t>
      </w:r>
      <w:r w:rsidRPr="00224AF8">
        <w:rPr>
          <w:rFonts w:ascii="Palatino Linotype" w:hAnsi="Palatino Linotype"/>
          <w:b/>
          <w:bCs/>
          <w:i/>
        </w:rPr>
        <w:t xml:space="preserve"> ANEXO_FORTASEG_2018_CUAUTITLAN_IZCALLI__MEXICO_VP.pdf</w:t>
      </w:r>
      <w:r w:rsidRPr="00224AF8">
        <w:rPr>
          <w:rFonts w:ascii="Palatino Linotype" w:hAnsi="Palatino Linotype" w:cs="Arial"/>
        </w:rPr>
        <w:t xml:space="preserve">, cuyo contenido se omite en este apartado, en razón de </w:t>
      </w:r>
      <w:r w:rsidR="00612031" w:rsidRPr="00224AF8">
        <w:rPr>
          <w:rFonts w:ascii="Palatino Linotype" w:hAnsi="Palatino Linotype" w:cs="Arial"/>
        </w:rPr>
        <w:t xml:space="preserve">que </w:t>
      </w:r>
      <w:r w:rsidRPr="00224AF8">
        <w:rPr>
          <w:rFonts w:ascii="Palatino Linotype" w:hAnsi="Palatino Linotype" w:cs="Arial"/>
        </w:rPr>
        <w:t>ya es del conocimiento</w:t>
      </w:r>
      <w:r w:rsidR="009F3B72" w:rsidRPr="00224AF8">
        <w:rPr>
          <w:rFonts w:ascii="Palatino Linotype" w:hAnsi="Palatino Linotype" w:cs="Arial"/>
        </w:rPr>
        <w:t xml:space="preserve">, aunado a que </w:t>
      </w:r>
      <w:r w:rsidRPr="00224AF8">
        <w:rPr>
          <w:rFonts w:ascii="Palatino Linotype" w:hAnsi="Palatino Linotype" w:cs="Arial"/>
        </w:rPr>
        <w:t>será objeto de estudio en la presente resolución.</w:t>
      </w:r>
    </w:p>
    <w:p w:rsidR="00D73FD7" w:rsidRPr="00224AF8" w:rsidRDefault="00D73FD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lang w:val="es-ES_tradnl"/>
        </w:rPr>
      </w:pPr>
      <w:r w:rsidRPr="00224AF8">
        <w:rPr>
          <w:rFonts w:ascii="Palatino Linotype" w:hAnsi="Palatino Linotype" w:cs="Arial"/>
        </w:rPr>
        <w:t>E</w:t>
      </w:r>
      <w:r w:rsidR="00150CF7" w:rsidRPr="00224AF8">
        <w:rPr>
          <w:rFonts w:ascii="Palatino Linotype" w:hAnsi="Palatino Linotype" w:cs="Arial"/>
        </w:rPr>
        <w:t>n</w:t>
      </w:r>
      <w:r w:rsidR="00D730A4" w:rsidRPr="00224AF8">
        <w:rPr>
          <w:rFonts w:ascii="Palatino Linotype" w:hAnsi="Palatino Linotype" w:cs="Arial"/>
        </w:rPr>
        <w:t xml:space="preserve"> </w:t>
      </w:r>
      <w:r w:rsidR="00150CF7" w:rsidRPr="00224AF8">
        <w:rPr>
          <w:rFonts w:ascii="Palatino Linotype" w:hAnsi="Palatino Linotype" w:cs="Arial"/>
        </w:rPr>
        <w:t>fecha</w:t>
      </w:r>
      <w:r w:rsidR="00D730A4" w:rsidRPr="00224AF8">
        <w:rPr>
          <w:rFonts w:ascii="Palatino Linotype" w:hAnsi="Palatino Linotype" w:cs="Arial"/>
        </w:rPr>
        <w:t xml:space="preserve"> </w:t>
      </w:r>
      <w:r w:rsidR="00492396" w:rsidRPr="00224AF8">
        <w:rPr>
          <w:rFonts w:ascii="Palatino Linotype" w:hAnsi="Palatino Linotype" w:cs="Arial"/>
        </w:rPr>
        <w:t xml:space="preserve">veinte </w:t>
      </w:r>
      <w:r w:rsidR="00492396" w:rsidRPr="00224AF8">
        <w:rPr>
          <w:rFonts w:ascii="Palatino Linotype" w:hAnsi="Palatino Linotype"/>
        </w:rPr>
        <w:t>de septiembre de dos mil dieciocho</w:t>
      </w:r>
      <w:r w:rsidRPr="00224AF8">
        <w:rPr>
          <w:rFonts w:ascii="Palatino Linotype" w:hAnsi="Palatino Linotype" w:cs="Arial"/>
        </w:rPr>
        <w:t>,</w:t>
      </w:r>
      <w:r w:rsidR="00D730A4" w:rsidRPr="00224AF8">
        <w:rPr>
          <w:rFonts w:ascii="Palatino Linotype" w:hAnsi="Palatino Linotype" w:cs="Arial"/>
        </w:rPr>
        <w:t xml:space="preserve"> </w:t>
      </w:r>
      <w:r w:rsidRPr="00224AF8">
        <w:rPr>
          <w:rFonts w:ascii="Palatino Linotype" w:hAnsi="Palatino Linotype" w:cs="Arial"/>
        </w:rPr>
        <w:t>el</w:t>
      </w:r>
      <w:r w:rsidR="00D730A4" w:rsidRPr="00224AF8">
        <w:rPr>
          <w:rFonts w:ascii="Palatino Linotype" w:hAnsi="Palatino Linotype" w:cs="Arial"/>
        </w:rPr>
        <w:t xml:space="preserve"> </w:t>
      </w:r>
      <w:r w:rsidRPr="00224AF8">
        <w:rPr>
          <w:rFonts w:ascii="Palatino Linotype" w:hAnsi="Palatino Linotype" w:cs="Arial"/>
        </w:rPr>
        <w:t>recurso</w:t>
      </w:r>
      <w:r w:rsidR="00D730A4" w:rsidRPr="00224AF8">
        <w:rPr>
          <w:rFonts w:ascii="Palatino Linotype" w:hAnsi="Palatino Linotype" w:cs="Arial"/>
        </w:rPr>
        <w:t xml:space="preserve"> </w:t>
      </w:r>
      <w:r w:rsidRPr="00224AF8">
        <w:rPr>
          <w:rFonts w:ascii="Palatino Linotype" w:hAnsi="Palatino Linotype" w:cs="Arial"/>
        </w:rPr>
        <w:t>de</w:t>
      </w:r>
      <w:r w:rsidR="00D730A4" w:rsidRPr="00224AF8">
        <w:rPr>
          <w:rFonts w:ascii="Palatino Linotype" w:hAnsi="Palatino Linotype" w:cs="Arial"/>
        </w:rPr>
        <w:t xml:space="preserve"> </w:t>
      </w:r>
      <w:r w:rsidRPr="00224AF8">
        <w:rPr>
          <w:rFonts w:ascii="Palatino Linotype" w:hAnsi="Palatino Linotype" w:cs="Arial"/>
        </w:rPr>
        <w:t>que</w:t>
      </w:r>
      <w:r w:rsidR="00D730A4" w:rsidRPr="00224AF8">
        <w:rPr>
          <w:rFonts w:ascii="Palatino Linotype" w:hAnsi="Palatino Linotype" w:cs="Arial"/>
        </w:rPr>
        <w:t xml:space="preserve"> </w:t>
      </w:r>
      <w:r w:rsidRPr="00224AF8">
        <w:rPr>
          <w:rFonts w:ascii="Palatino Linotype" w:hAnsi="Palatino Linotype" w:cs="Arial"/>
        </w:rPr>
        <w:t>se</w:t>
      </w:r>
      <w:r w:rsidR="00D730A4" w:rsidRPr="00224AF8">
        <w:rPr>
          <w:rFonts w:ascii="Palatino Linotype" w:hAnsi="Palatino Linotype" w:cs="Arial"/>
        </w:rPr>
        <w:t xml:space="preserve"> </w:t>
      </w:r>
      <w:r w:rsidRPr="00224AF8">
        <w:rPr>
          <w:rFonts w:ascii="Palatino Linotype" w:hAnsi="Palatino Linotype" w:cs="Arial"/>
        </w:rPr>
        <w:t>trata</w:t>
      </w:r>
      <w:r w:rsidR="00D730A4" w:rsidRPr="00224AF8">
        <w:rPr>
          <w:rFonts w:ascii="Palatino Linotype" w:hAnsi="Palatino Linotype" w:cs="Arial"/>
        </w:rPr>
        <w:t xml:space="preserve"> </w:t>
      </w:r>
      <w:r w:rsidRPr="00224AF8">
        <w:rPr>
          <w:rFonts w:ascii="Palatino Linotype" w:hAnsi="Palatino Linotype" w:cs="Arial"/>
        </w:rPr>
        <w:t>se</w:t>
      </w:r>
      <w:r w:rsidR="00D730A4" w:rsidRPr="00224AF8">
        <w:rPr>
          <w:rFonts w:ascii="Palatino Linotype" w:hAnsi="Palatino Linotype" w:cs="Arial"/>
        </w:rPr>
        <w:t xml:space="preserve"> </w:t>
      </w:r>
      <w:r w:rsidRPr="00224AF8">
        <w:rPr>
          <w:rFonts w:ascii="Palatino Linotype" w:hAnsi="Palatino Linotype" w:cs="Arial"/>
        </w:rPr>
        <w:t>envió</w:t>
      </w:r>
      <w:r w:rsidR="00D730A4" w:rsidRPr="00224AF8">
        <w:rPr>
          <w:rFonts w:ascii="Palatino Linotype" w:hAnsi="Palatino Linotype" w:cs="Arial"/>
        </w:rPr>
        <w:t xml:space="preserve"> </w:t>
      </w:r>
      <w:r w:rsidRPr="00224AF8">
        <w:rPr>
          <w:rFonts w:ascii="Palatino Linotype" w:hAnsi="Palatino Linotype" w:cs="Arial"/>
        </w:rPr>
        <w:t>electrónicamente</w:t>
      </w:r>
      <w:r w:rsidR="00D730A4" w:rsidRPr="00224AF8">
        <w:rPr>
          <w:rFonts w:ascii="Palatino Linotype" w:hAnsi="Palatino Linotype" w:cs="Arial"/>
        </w:rPr>
        <w:t xml:space="preserve"> </w:t>
      </w:r>
      <w:r w:rsidRPr="00224AF8">
        <w:rPr>
          <w:rFonts w:ascii="Palatino Linotype" w:hAnsi="Palatino Linotype" w:cs="Arial"/>
        </w:rPr>
        <w:t>al</w:t>
      </w:r>
      <w:r w:rsidR="00D730A4" w:rsidRPr="00224AF8">
        <w:rPr>
          <w:rFonts w:ascii="Palatino Linotype" w:hAnsi="Palatino Linotype" w:cs="Arial"/>
        </w:rPr>
        <w:t xml:space="preserve"> </w:t>
      </w:r>
      <w:r w:rsidRPr="00224AF8">
        <w:rPr>
          <w:rFonts w:ascii="Palatino Linotype" w:hAnsi="Palatino Linotype" w:cs="Arial"/>
        </w:rPr>
        <w:t>Instituto</w:t>
      </w:r>
      <w:r w:rsidR="00D730A4" w:rsidRPr="00224AF8">
        <w:rPr>
          <w:rFonts w:ascii="Palatino Linotype" w:hAnsi="Palatino Linotype" w:cs="Arial"/>
        </w:rPr>
        <w:t xml:space="preserve"> </w:t>
      </w:r>
      <w:r w:rsidRPr="00224AF8">
        <w:rPr>
          <w:rFonts w:ascii="Palatino Linotype" w:hAnsi="Palatino Linotype" w:cs="Arial"/>
        </w:rPr>
        <w:t>de</w:t>
      </w:r>
      <w:r w:rsidR="00D730A4" w:rsidRPr="00224AF8">
        <w:rPr>
          <w:rFonts w:ascii="Palatino Linotype" w:hAnsi="Palatino Linotype" w:cs="Arial"/>
        </w:rPr>
        <w:t xml:space="preserve"> </w:t>
      </w:r>
      <w:r w:rsidRPr="00224AF8">
        <w:rPr>
          <w:rFonts w:ascii="Palatino Linotype" w:hAnsi="Palatino Linotype" w:cs="Arial"/>
        </w:rPr>
        <w:t>Transparencia,</w:t>
      </w:r>
      <w:r w:rsidR="00D730A4" w:rsidRPr="00224AF8">
        <w:rPr>
          <w:rFonts w:ascii="Palatino Linotype" w:hAnsi="Palatino Linotype" w:cs="Arial"/>
        </w:rPr>
        <w:t xml:space="preserve"> </w:t>
      </w:r>
      <w:r w:rsidRPr="00224AF8">
        <w:rPr>
          <w:rFonts w:ascii="Palatino Linotype" w:hAnsi="Palatino Linotype" w:cs="Arial"/>
        </w:rPr>
        <w:t>Acceso</w:t>
      </w:r>
      <w:r w:rsidR="00D730A4" w:rsidRPr="00224AF8">
        <w:rPr>
          <w:rFonts w:ascii="Palatino Linotype" w:hAnsi="Palatino Linotype" w:cs="Arial"/>
        </w:rPr>
        <w:t xml:space="preserve"> </w:t>
      </w:r>
      <w:r w:rsidRPr="00224AF8">
        <w:rPr>
          <w:rFonts w:ascii="Palatino Linotype" w:hAnsi="Palatino Linotype" w:cs="Arial"/>
        </w:rPr>
        <w:t>a</w:t>
      </w:r>
      <w:r w:rsidR="00D730A4" w:rsidRPr="00224AF8">
        <w:rPr>
          <w:rFonts w:ascii="Palatino Linotype" w:hAnsi="Palatino Linotype" w:cs="Arial"/>
        </w:rPr>
        <w:t xml:space="preserve"> </w:t>
      </w:r>
      <w:r w:rsidRPr="00224AF8">
        <w:rPr>
          <w:rFonts w:ascii="Palatino Linotype" w:hAnsi="Palatino Linotype" w:cs="Arial"/>
        </w:rPr>
        <w:t>la</w:t>
      </w:r>
      <w:r w:rsidR="00D730A4" w:rsidRPr="00224AF8">
        <w:rPr>
          <w:rFonts w:ascii="Palatino Linotype" w:hAnsi="Palatino Linotype" w:cs="Arial"/>
        </w:rPr>
        <w:t xml:space="preserve"> </w:t>
      </w:r>
      <w:r w:rsidRPr="00224AF8">
        <w:rPr>
          <w:rFonts w:ascii="Palatino Linotype" w:hAnsi="Palatino Linotype" w:cs="Arial"/>
        </w:rPr>
        <w:t>Información</w:t>
      </w:r>
      <w:r w:rsidR="00D730A4" w:rsidRPr="00224AF8">
        <w:rPr>
          <w:rFonts w:ascii="Palatino Linotype" w:hAnsi="Palatino Linotype" w:cs="Arial"/>
        </w:rPr>
        <w:t xml:space="preserve"> </w:t>
      </w:r>
      <w:r w:rsidRPr="00224AF8">
        <w:rPr>
          <w:rFonts w:ascii="Palatino Linotype" w:hAnsi="Palatino Linotype" w:cs="Arial"/>
        </w:rPr>
        <w:t>Pública</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y</w:t>
      </w:r>
      <w:r w:rsidR="00D730A4" w:rsidRPr="00224AF8">
        <w:rPr>
          <w:rFonts w:ascii="Palatino Linotype" w:hAnsi="Palatino Linotype" w:cs="Arial"/>
          <w:lang w:val="es-ES_tradnl"/>
        </w:rPr>
        <w:t xml:space="preserve"> </w:t>
      </w:r>
      <w:r w:rsidRPr="00224AF8">
        <w:rPr>
          <w:rFonts w:ascii="Palatino Linotype" w:hAnsi="Palatino Linotype" w:cs="Arial"/>
        </w:rPr>
        <w:t>Protección</w:t>
      </w:r>
      <w:r w:rsidR="00D730A4" w:rsidRPr="00224AF8">
        <w:rPr>
          <w:rFonts w:ascii="Palatino Linotype" w:hAnsi="Palatino Linotype" w:cs="Arial"/>
          <w:lang w:val="es-ES_tradnl"/>
        </w:rPr>
        <w:t xml:space="preserve"> </w:t>
      </w:r>
      <w:r w:rsidRPr="00224AF8">
        <w:rPr>
          <w:rFonts w:ascii="Palatino Linotype" w:hAnsi="Palatino Linotype" w:cs="Arial"/>
        </w:rPr>
        <w:t>de</w:t>
      </w:r>
      <w:r w:rsidR="00D730A4" w:rsidRPr="00224AF8">
        <w:rPr>
          <w:rFonts w:ascii="Palatino Linotype" w:hAnsi="Palatino Linotype" w:cs="Arial"/>
          <w:lang w:val="es-ES_tradnl"/>
        </w:rPr>
        <w:t xml:space="preserve"> </w:t>
      </w:r>
      <w:r w:rsidRPr="00224AF8">
        <w:rPr>
          <w:rFonts w:ascii="Palatino Linotype" w:hAnsi="Palatino Linotype"/>
        </w:rPr>
        <w:t>Datos</w:t>
      </w:r>
      <w:r w:rsidR="00D730A4" w:rsidRPr="00224AF8">
        <w:rPr>
          <w:rFonts w:ascii="Palatino Linotype" w:hAnsi="Palatino Linotype" w:cs="Arial"/>
          <w:lang w:val="es-ES_tradnl"/>
        </w:rPr>
        <w:t xml:space="preserve"> </w:t>
      </w:r>
      <w:r w:rsidRPr="00224AF8">
        <w:rPr>
          <w:rFonts w:ascii="Palatino Linotype" w:hAnsi="Palatino Linotype" w:cs="Arial"/>
        </w:rPr>
        <w:t>Personales</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del</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Estado</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de</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México</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y</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Municipios</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y</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con</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fundamento</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en</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el</w:t>
      </w:r>
      <w:r w:rsidR="00D730A4" w:rsidRPr="00224AF8">
        <w:rPr>
          <w:rFonts w:ascii="Palatino Linotype" w:hAnsi="Palatino Linotype" w:cs="Arial"/>
          <w:lang w:val="es-ES_tradnl"/>
        </w:rPr>
        <w:t xml:space="preserve"> </w:t>
      </w:r>
      <w:r w:rsidRPr="00224AF8">
        <w:rPr>
          <w:rFonts w:ascii="Palatino Linotype" w:hAnsi="Palatino Linotype" w:cs="Arial"/>
        </w:rPr>
        <w:t>artículo</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185</w:t>
      </w:r>
      <w:r w:rsidR="00D32881" w:rsidRPr="00224AF8">
        <w:rPr>
          <w:rFonts w:ascii="Palatino Linotype" w:hAnsi="Palatino Linotype" w:cs="Arial"/>
          <w:lang w:val="es-ES_tradnl"/>
        </w:rPr>
        <w:t>,</w:t>
      </w:r>
      <w:r w:rsidR="00D730A4" w:rsidRPr="00224AF8">
        <w:rPr>
          <w:rFonts w:ascii="Palatino Linotype" w:hAnsi="Palatino Linotype" w:cs="Arial"/>
          <w:lang w:val="es-ES_tradnl"/>
        </w:rPr>
        <w:t xml:space="preserve"> </w:t>
      </w:r>
      <w:r w:rsidRPr="00224AF8">
        <w:rPr>
          <w:rFonts w:ascii="Palatino Linotype" w:hAnsi="Palatino Linotype" w:cs="Arial"/>
        </w:rPr>
        <w:t>fracción</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I</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de</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la</w:t>
      </w:r>
      <w:r w:rsidR="00D730A4" w:rsidRPr="00224AF8">
        <w:rPr>
          <w:rFonts w:ascii="Palatino Linotype" w:hAnsi="Palatino Linotype" w:cs="Arial"/>
          <w:lang w:val="es-ES_tradnl"/>
        </w:rPr>
        <w:t xml:space="preserve"> </w:t>
      </w:r>
      <w:r w:rsidRPr="00224AF8">
        <w:rPr>
          <w:rFonts w:ascii="Palatino Linotype" w:hAnsi="Palatino Linotype"/>
        </w:rPr>
        <w:t>Ley</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Transparencia</w:t>
      </w:r>
      <w:r w:rsidR="00D730A4" w:rsidRPr="00224AF8">
        <w:rPr>
          <w:rFonts w:ascii="Palatino Linotype" w:hAnsi="Palatino Linotype"/>
        </w:rPr>
        <w:t xml:space="preserve"> </w:t>
      </w:r>
      <w:r w:rsidRPr="00224AF8">
        <w:rPr>
          <w:rFonts w:ascii="Palatino Linotype" w:hAnsi="Palatino Linotype"/>
        </w:rPr>
        <w:t>y</w:t>
      </w:r>
      <w:r w:rsidR="00D730A4" w:rsidRPr="00224AF8">
        <w:rPr>
          <w:rFonts w:ascii="Palatino Linotype" w:hAnsi="Palatino Linotype"/>
        </w:rPr>
        <w:t xml:space="preserve"> </w:t>
      </w:r>
      <w:r w:rsidRPr="00224AF8">
        <w:rPr>
          <w:rFonts w:ascii="Palatino Linotype" w:hAnsi="Palatino Linotype"/>
        </w:rPr>
        <w:t>Acceso</w:t>
      </w:r>
      <w:r w:rsidR="00D730A4" w:rsidRPr="00224AF8">
        <w:rPr>
          <w:rFonts w:ascii="Palatino Linotype" w:hAnsi="Palatino Linotype"/>
        </w:rPr>
        <w:t xml:space="preserve"> </w:t>
      </w:r>
      <w:r w:rsidRPr="00224AF8">
        <w:rPr>
          <w:rFonts w:ascii="Palatino Linotype" w:hAnsi="Palatino Linotype"/>
        </w:rPr>
        <w:t>a</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rPr>
        <w:t>Información</w:t>
      </w:r>
      <w:r w:rsidR="00D730A4" w:rsidRPr="00224AF8">
        <w:rPr>
          <w:rFonts w:ascii="Palatino Linotype" w:hAnsi="Palatino Linotype"/>
        </w:rPr>
        <w:t xml:space="preserve"> </w:t>
      </w:r>
      <w:r w:rsidRPr="00224AF8">
        <w:rPr>
          <w:rFonts w:ascii="Palatino Linotype" w:hAnsi="Palatino Linotype"/>
        </w:rPr>
        <w:t>Pública</w:t>
      </w:r>
      <w:r w:rsidR="00D730A4" w:rsidRPr="00224AF8">
        <w:rPr>
          <w:rFonts w:ascii="Palatino Linotype" w:hAnsi="Palatino Linotype"/>
        </w:rPr>
        <w:t xml:space="preserve"> </w:t>
      </w:r>
      <w:r w:rsidRPr="00224AF8">
        <w:rPr>
          <w:rFonts w:ascii="Palatino Linotype" w:hAnsi="Palatino Linotype"/>
        </w:rPr>
        <w:t>del</w:t>
      </w:r>
      <w:r w:rsidR="00D730A4" w:rsidRPr="00224AF8">
        <w:rPr>
          <w:rFonts w:ascii="Palatino Linotype" w:hAnsi="Palatino Linotype"/>
        </w:rPr>
        <w:t xml:space="preserve"> </w:t>
      </w:r>
      <w:r w:rsidRPr="00224AF8">
        <w:rPr>
          <w:rFonts w:ascii="Palatino Linotype" w:hAnsi="Palatino Linotype"/>
        </w:rPr>
        <w:t>Estado</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México</w:t>
      </w:r>
      <w:r w:rsidR="00D730A4" w:rsidRPr="00224AF8">
        <w:rPr>
          <w:rFonts w:ascii="Palatino Linotype" w:hAnsi="Palatino Linotype"/>
        </w:rPr>
        <w:t xml:space="preserve"> </w:t>
      </w:r>
      <w:r w:rsidRPr="00224AF8">
        <w:rPr>
          <w:rFonts w:ascii="Palatino Linotype" w:hAnsi="Palatino Linotype"/>
        </w:rPr>
        <w:t>y</w:t>
      </w:r>
      <w:r w:rsidR="00D730A4" w:rsidRPr="00224AF8">
        <w:rPr>
          <w:rFonts w:ascii="Palatino Linotype" w:hAnsi="Palatino Linotype"/>
        </w:rPr>
        <w:t xml:space="preserve"> </w:t>
      </w:r>
      <w:r w:rsidRPr="00224AF8">
        <w:rPr>
          <w:rFonts w:ascii="Palatino Linotype" w:hAnsi="Palatino Linotype"/>
        </w:rPr>
        <w:t>Municipios</w:t>
      </w:r>
      <w:r w:rsidRPr="00224AF8">
        <w:rPr>
          <w:rFonts w:ascii="Palatino Linotype" w:hAnsi="Palatino Linotype" w:cs="Arial"/>
          <w:lang w:val="es-ES_tradnl"/>
        </w:rPr>
        <w:t>,</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se</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turnó,</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a</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través</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del</w:t>
      </w:r>
      <w:r w:rsidR="00D730A4" w:rsidRPr="00224AF8">
        <w:rPr>
          <w:rFonts w:ascii="Palatino Linotype" w:eastAsia="Arial Unicode MS" w:hAnsi="Palatino Linotype" w:cs="Arial"/>
          <w:lang w:val="es-ES_tradnl"/>
        </w:rPr>
        <w:t xml:space="preserve"> </w:t>
      </w:r>
      <w:r w:rsidRPr="00224AF8">
        <w:rPr>
          <w:rFonts w:ascii="Palatino Linotype" w:eastAsia="Arial Unicode MS" w:hAnsi="Palatino Linotype" w:cs="Arial"/>
          <w:b/>
          <w:lang w:val="es-ES_tradnl"/>
        </w:rPr>
        <w:t>SAIMEX</w:t>
      </w:r>
      <w:r w:rsidRPr="00224AF8">
        <w:rPr>
          <w:rFonts w:ascii="Palatino Linotype" w:hAnsi="Palatino Linotype"/>
        </w:rPr>
        <w:t>,</w:t>
      </w:r>
      <w:r w:rsidR="00D730A4" w:rsidRPr="00224AF8">
        <w:rPr>
          <w:rFonts w:ascii="Palatino Linotype" w:hAnsi="Palatino Linotype"/>
        </w:rPr>
        <w:t xml:space="preserve"> </w:t>
      </w:r>
      <w:r w:rsidRPr="00224AF8">
        <w:rPr>
          <w:rFonts w:ascii="Palatino Linotype" w:hAnsi="Palatino Linotype"/>
        </w:rPr>
        <w:t>a</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cs="Arial"/>
          <w:lang w:val="es-ES_tradnl"/>
        </w:rPr>
        <w:t>Comisionada</w:t>
      </w:r>
      <w:r w:rsidR="00D730A4" w:rsidRPr="00224AF8">
        <w:rPr>
          <w:rFonts w:ascii="Palatino Linotype" w:hAnsi="Palatino Linotype" w:cs="Arial"/>
          <w:lang w:val="es-ES_tradnl"/>
        </w:rPr>
        <w:t xml:space="preserve"> </w:t>
      </w:r>
      <w:r w:rsidRPr="00224AF8">
        <w:rPr>
          <w:rFonts w:ascii="Palatino Linotype" w:hAnsi="Palatino Linotype" w:cs="Arial"/>
          <w:b/>
          <w:lang w:val="es-ES_tradnl"/>
        </w:rPr>
        <w:t>EVA</w:t>
      </w:r>
      <w:r w:rsidR="00D730A4" w:rsidRPr="00224AF8">
        <w:rPr>
          <w:rFonts w:ascii="Palatino Linotype" w:hAnsi="Palatino Linotype" w:cs="Arial"/>
          <w:b/>
          <w:lang w:val="es-ES_tradnl"/>
        </w:rPr>
        <w:t xml:space="preserve"> </w:t>
      </w:r>
      <w:r w:rsidRPr="00224AF8">
        <w:rPr>
          <w:rFonts w:ascii="Palatino Linotype" w:hAnsi="Palatino Linotype" w:cs="Arial"/>
          <w:b/>
          <w:lang w:val="es-ES_tradnl"/>
        </w:rPr>
        <w:t>ABAID</w:t>
      </w:r>
      <w:r w:rsidR="00D730A4" w:rsidRPr="00224AF8">
        <w:rPr>
          <w:rFonts w:ascii="Palatino Linotype" w:hAnsi="Palatino Linotype" w:cs="Arial"/>
          <w:b/>
          <w:lang w:val="es-ES_tradnl"/>
        </w:rPr>
        <w:t xml:space="preserve"> </w:t>
      </w:r>
      <w:r w:rsidRPr="00224AF8">
        <w:rPr>
          <w:rFonts w:ascii="Palatino Linotype" w:hAnsi="Palatino Linotype" w:cs="Arial"/>
          <w:b/>
          <w:lang w:val="es-ES_tradnl"/>
        </w:rPr>
        <w:t>YAPUR</w:t>
      </w:r>
      <w:r w:rsidRPr="00224AF8">
        <w:rPr>
          <w:rFonts w:ascii="Palatino Linotype" w:hAnsi="Palatino Linotype" w:cs="Arial"/>
          <w:lang w:val="es-ES_tradnl"/>
        </w:rPr>
        <w:t>,</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a</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efecto</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de</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que</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decretara</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su</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admisión</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o</w:t>
      </w:r>
      <w:r w:rsidR="00D730A4" w:rsidRPr="00224AF8">
        <w:rPr>
          <w:rFonts w:ascii="Palatino Linotype" w:hAnsi="Palatino Linotype" w:cs="Arial"/>
          <w:lang w:val="es-ES_tradnl"/>
        </w:rPr>
        <w:t xml:space="preserve"> </w:t>
      </w:r>
      <w:r w:rsidRPr="00224AF8">
        <w:rPr>
          <w:rFonts w:ascii="Palatino Linotype" w:hAnsi="Palatino Linotype" w:cs="Arial"/>
          <w:lang w:val="es-ES_tradnl"/>
        </w:rPr>
        <w:t>desechamiento.</w:t>
      </w:r>
    </w:p>
    <w:p w:rsidR="001E38B1" w:rsidRPr="00224AF8" w:rsidRDefault="00AB184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224AF8">
        <w:rPr>
          <w:rFonts w:ascii="Palatino Linotype" w:hAnsi="Palatino Linotype" w:cs="Arial"/>
        </w:rPr>
        <w:t>E</w:t>
      </w:r>
      <w:r w:rsidR="004B3947" w:rsidRPr="00224AF8">
        <w:rPr>
          <w:rFonts w:ascii="Palatino Linotype" w:hAnsi="Palatino Linotype" w:cs="Arial"/>
        </w:rPr>
        <w:t>n</w:t>
      </w:r>
      <w:r w:rsidR="00D730A4" w:rsidRPr="00224AF8">
        <w:rPr>
          <w:rFonts w:ascii="Palatino Linotype" w:hAnsi="Palatino Linotype" w:cs="Arial"/>
        </w:rPr>
        <w:t xml:space="preserve"> </w:t>
      </w:r>
      <w:r w:rsidR="004B3947" w:rsidRPr="00224AF8">
        <w:rPr>
          <w:rFonts w:ascii="Palatino Linotype" w:hAnsi="Palatino Linotype" w:cs="Arial"/>
        </w:rPr>
        <w:t>fecha</w:t>
      </w:r>
      <w:r w:rsidR="00D730A4" w:rsidRPr="00224AF8">
        <w:rPr>
          <w:rFonts w:ascii="Palatino Linotype" w:hAnsi="Palatino Linotype" w:cs="Arial"/>
        </w:rPr>
        <w:t xml:space="preserve"> </w:t>
      </w:r>
      <w:r w:rsidR="00492396" w:rsidRPr="00224AF8">
        <w:rPr>
          <w:rFonts w:ascii="Palatino Linotype" w:hAnsi="Palatino Linotype" w:cs="Arial"/>
        </w:rPr>
        <w:t xml:space="preserve">veintiséis </w:t>
      </w:r>
      <w:r w:rsidR="00492396" w:rsidRPr="00224AF8">
        <w:rPr>
          <w:rFonts w:ascii="Palatino Linotype" w:hAnsi="Palatino Linotype"/>
        </w:rPr>
        <w:t>de septiembre de dos mil dieciocho</w:t>
      </w:r>
      <w:r w:rsidRPr="00224AF8">
        <w:rPr>
          <w:rFonts w:ascii="Palatino Linotype" w:hAnsi="Palatino Linotype" w:cs="Arial"/>
        </w:rPr>
        <w:t>,</w:t>
      </w:r>
      <w:r w:rsidR="00D730A4" w:rsidRPr="00224AF8">
        <w:rPr>
          <w:rFonts w:ascii="Palatino Linotype" w:hAnsi="Palatino Linotype" w:cs="Arial"/>
        </w:rPr>
        <w:t xml:space="preserve"> </w:t>
      </w:r>
      <w:r w:rsidRPr="00224AF8">
        <w:rPr>
          <w:rFonts w:ascii="Palatino Linotype" w:hAnsi="Palatino Linotype" w:cs="Arial"/>
        </w:rPr>
        <w:t>atento</w:t>
      </w:r>
      <w:r w:rsidR="00D730A4" w:rsidRPr="00224AF8">
        <w:rPr>
          <w:rFonts w:ascii="Palatino Linotype" w:hAnsi="Palatino Linotype" w:cs="Arial"/>
        </w:rPr>
        <w:t xml:space="preserve"> </w:t>
      </w:r>
      <w:r w:rsidRPr="00224AF8">
        <w:rPr>
          <w:rFonts w:ascii="Palatino Linotype" w:hAnsi="Palatino Linotype" w:cs="Arial"/>
        </w:rPr>
        <w:t>a</w:t>
      </w:r>
      <w:r w:rsidR="00D730A4" w:rsidRPr="00224AF8">
        <w:rPr>
          <w:rFonts w:ascii="Palatino Linotype" w:hAnsi="Palatino Linotype" w:cs="Arial"/>
        </w:rPr>
        <w:t xml:space="preserve"> </w:t>
      </w:r>
      <w:r w:rsidRPr="00224AF8">
        <w:rPr>
          <w:rFonts w:ascii="Palatino Linotype" w:hAnsi="Palatino Linotype" w:cs="Arial"/>
        </w:rPr>
        <w:t>lo</w:t>
      </w:r>
      <w:r w:rsidR="00D730A4" w:rsidRPr="00224AF8">
        <w:rPr>
          <w:rFonts w:ascii="Palatino Linotype" w:hAnsi="Palatino Linotype" w:cs="Arial"/>
        </w:rPr>
        <w:t xml:space="preserve"> </w:t>
      </w:r>
      <w:r w:rsidRPr="00224AF8">
        <w:rPr>
          <w:rFonts w:ascii="Palatino Linotype" w:hAnsi="Palatino Linotype" w:cs="Arial"/>
        </w:rPr>
        <w:t>dispuesto</w:t>
      </w:r>
      <w:r w:rsidR="00D730A4" w:rsidRPr="00224AF8">
        <w:rPr>
          <w:rFonts w:ascii="Palatino Linotype" w:hAnsi="Palatino Linotype" w:cs="Arial"/>
        </w:rPr>
        <w:t xml:space="preserve"> </w:t>
      </w:r>
      <w:r w:rsidRPr="00224AF8">
        <w:rPr>
          <w:rFonts w:ascii="Palatino Linotype" w:hAnsi="Palatino Linotype" w:cs="Arial"/>
        </w:rPr>
        <w:t>en</w:t>
      </w:r>
      <w:r w:rsidR="00D730A4" w:rsidRPr="00224AF8">
        <w:rPr>
          <w:rFonts w:ascii="Palatino Linotype" w:hAnsi="Palatino Linotype" w:cs="Arial"/>
        </w:rPr>
        <w:t xml:space="preserve"> </w:t>
      </w:r>
      <w:r w:rsidRPr="00224AF8">
        <w:rPr>
          <w:rFonts w:ascii="Palatino Linotype" w:hAnsi="Palatino Linotype" w:cs="Arial"/>
        </w:rPr>
        <w:t>el</w:t>
      </w:r>
      <w:r w:rsidR="00D730A4" w:rsidRPr="00224AF8">
        <w:rPr>
          <w:rFonts w:ascii="Palatino Linotype" w:hAnsi="Palatino Linotype" w:cs="Arial"/>
        </w:rPr>
        <w:t xml:space="preserve"> </w:t>
      </w:r>
      <w:r w:rsidRPr="00224AF8">
        <w:rPr>
          <w:rFonts w:ascii="Palatino Linotype" w:hAnsi="Palatino Linotype" w:cs="Arial"/>
        </w:rPr>
        <w:t>artículo</w:t>
      </w:r>
      <w:r w:rsidR="00D730A4" w:rsidRPr="00224AF8">
        <w:rPr>
          <w:rFonts w:ascii="Palatino Linotype" w:hAnsi="Palatino Linotype" w:cs="Arial"/>
        </w:rPr>
        <w:t xml:space="preserve"> </w:t>
      </w:r>
      <w:r w:rsidRPr="00224AF8">
        <w:rPr>
          <w:rFonts w:ascii="Palatino Linotype" w:hAnsi="Palatino Linotype" w:cs="Arial"/>
        </w:rPr>
        <w:t>185</w:t>
      </w:r>
      <w:r w:rsidR="00D32881" w:rsidRPr="00224AF8">
        <w:rPr>
          <w:rFonts w:ascii="Palatino Linotype" w:hAnsi="Palatino Linotype" w:cs="Arial"/>
        </w:rPr>
        <w:t>,</w:t>
      </w:r>
      <w:r w:rsidR="00D730A4" w:rsidRPr="00224AF8">
        <w:rPr>
          <w:rFonts w:ascii="Palatino Linotype" w:hAnsi="Palatino Linotype" w:cs="Arial"/>
        </w:rPr>
        <w:t xml:space="preserve"> </w:t>
      </w:r>
      <w:r w:rsidRPr="00224AF8">
        <w:rPr>
          <w:rFonts w:ascii="Palatino Linotype" w:hAnsi="Palatino Linotype" w:cs="Arial"/>
        </w:rPr>
        <w:t>fracciones</w:t>
      </w:r>
      <w:r w:rsidR="00D730A4" w:rsidRPr="00224AF8">
        <w:rPr>
          <w:rFonts w:ascii="Palatino Linotype" w:hAnsi="Palatino Linotype" w:cs="Arial"/>
        </w:rPr>
        <w:t xml:space="preserve"> </w:t>
      </w:r>
      <w:r w:rsidRPr="00224AF8">
        <w:rPr>
          <w:rFonts w:ascii="Palatino Linotype" w:hAnsi="Palatino Linotype" w:cs="Arial"/>
        </w:rPr>
        <w:t>I,</w:t>
      </w:r>
      <w:r w:rsidR="00D730A4" w:rsidRPr="00224AF8">
        <w:rPr>
          <w:rFonts w:ascii="Palatino Linotype" w:hAnsi="Palatino Linotype" w:cs="Arial"/>
        </w:rPr>
        <w:t xml:space="preserve"> </w:t>
      </w:r>
      <w:r w:rsidRPr="00224AF8">
        <w:rPr>
          <w:rFonts w:ascii="Palatino Linotype" w:hAnsi="Palatino Linotype" w:cs="Arial"/>
        </w:rPr>
        <w:t>II</w:t>
      </w:r>
      <w:r w:rsidR="00D730A4" w:rsidRPr="00224AF8">
        <w:rPr>
          <w:rFonts w:ascii="Palatino Linotype" w:hAnsi="Palatino Linotype" w:cs="Arial"/>
        </w:rPr>
        <w:t xml:space="preserve"> </w:t>
      </w:r>
      <w:r w:rsidRPr="00224AF8">
        <w:rPr>
          <w:rFonts w:ascii="Palatino Linotype" w:hAnsi="Palatino Linotype" w:cs="Arial"/>
        </w:rPr>
        <w:t>y</w:t>
      </w:r>
      <w:r w:rsidR="00D730A4" w:rsidRPr="00224AF8">
        <w:rPr>
          <w:rFonts w:ascii="Palatino Linotype" w:hAnsi="Palatino Linotype" w:cs="Arial"/>
        </w:rPr>
        <w:t xml:space="preserve"> </w:t>
      </w:r>
      <w:r w:rsidRPr="00224AF8">
        <w:rPr>
          <w:rFonts w:ascii="Palatino Linotype" w:hAnsi="Palatino Linotype" w:cs="Arial"/>
        </w:rPr>
        <w:t>IV</w:t>
      </w:r>
      <w:r w:rsidR="00D32881" w:rsidRPr="00224AF8">
        <w:rPr>
          <w:rFonts w:ascii="Palatino Linotype" w:hAnsi="Palatino Linotype" w:cs="Arial"/>
        </w:rPr>
        <w:t>,</w:t>
      </w:r>
      <w:r w:rsidR="00D730A4" w:rsidRPr="00224AF8">
        <w:rPr>
          <w:rFonts w:ascii="Palatino Linotype" w:hAnsi="Palatino Linotype" w:cs="Arial"/>
        </w:rPr>
        <w:t xml:space="preserve"> </w:t>
      </w:r>
      <w:r w:rsidRPr="00224AF8">
        <w:rPr>
          <w:rFonts w:ascii="Palatino Linotype" w:hAnsi="Palatino Linotype" w:cs="Arial"/>
        </w:rPr>
        <w:t>de</w:t>
      </w:r>
      <w:r w:rsidR="00D730A4" w:rsidRPr="00224AF8">
        <w:rPr>
          <w:rFonts w:ascii="Palatino Linotype" w:hAnsi="Palatino Linotype" w:cs="Arial"/>
        </w:rPr>
        <w:t xml:space="preserve"> </w:t>
      </w:r>
      <w:r w:rsidRPr="00224AF8">
        <w:rPr>
          <w:rFonts w:ascii="Palatino Linotype" w:hAnsi="Palatino Linotype" w:cs="Arial"/>
        </w:rPr>
        <w:t>la</w:t>
      </w:r>
      <w:r w:rsidR="00D730A4" w:rsidRPr="00224AF8">
        <w:rPr>
          <w:rFonts w:ascii="Palatino Linotype" w:hAnsi="Palatino Linotype" w:cs="Arial"/>
        </w:rPr>
        <w:t xml:space="preserve"> </w:t>
      </w:r>
      <w:r w:rsidRPr="00224AF8">
        <w:rPr>
          <w:rFonts w:ascii="Palatino Linotype" w:hAnsi="Palatino Linotype"/>
        </w:rPr>
        <w:t>Ley</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Transparencia</w:t>
      </w:r>
      <w:r w:rsidR="00D730A4" w:rsidRPr="00224AF8">
        <w:rPr>
          <w:rFonts w:ascii="Palatino Linotype" w:hAnsi="Palatino Linotype"/>
        </w:rPr>
        <w:t xml:space="preserve"> </w:t>
      </w:r>
      <w:r w:rsidRPr="00224AF8">
        <w:rPr>
          <w:rFonts w:ascii="Palatino Linotype" w:hAnsi="Palatino Linotype"/>
        </w:rPr>
        <w:t>y</w:t>
      </w:r>
      <w:r w:rsidR="00D730A4" w:rsidRPr="00224AF8">
        <w:rPr>
          <w:rFonts w:ascii="Palatino Linotype" w:hAnsi="Palatino Linotype"/>
        </w:rPr>
        <w:t xml:space="preserve"> </w:t>
      </w:r>
      <w:r w:rsidRPr="00224AF8">
        <w:rPr>
          <w:rFonts w:ascii="Palatino Linotype" w:hAnsi="Palatino Linotype"/>
        </w:rPr>
        <w:t>Acceso</w:t>
      </w:r>
      <w:r w:rsidR="00D730A4" w:rsidRPr="00224AF8">
        <w:rPr>
          <w:rFonts w:ascii="Palatino Linotype" w:hAnsi="Palatino Linotype"/>
        </w:rPr>
        <w:t xml:space="preserve"> </w:t>
      </w:r>
      <w:r w:rsidRPr="00224AF8">
        <w:rPr>
          <w:rFonts w:ascii="Palatino Linotype" w:hAnsi="Palatino Linotype"/>
        </w:rPr>
        <w:t>a</w:t>
      </w:r>
      <w:r w:rsidR="00D730A4" w:rsidRPr="00224AF8">
        <w:rPr>
          <w:rFonts w:ascii="Palatino Linotype" w:hAnsi="Palatino Linotype"/>
        </w:rPr>
        <w:t xml:space="preserve"> </w:t>
      </w:r>
      <w:r w:rsidRPr="00224AF8">
        <w:rPr>
          <w:rFonts w:ascii="Palatino Linotype" w:hAnsi="Palatino Linotype"/>
        </w:rPr>
        <w:t>la</w:t>
      </w:r>
      <w:r w:rsidR="00D730A4" w:rsidRPr="00224AF8">
        <w:rPr>
          <w:rFonts w:ascii="Palatino Linotype" w:hAnsi="Palatino Linotype"/>
        </w:rPr>
        <w:t xml:space="preserve"> </w:t>
      </w:r>
      <w:r w:rsidRPr="00224AF8">
        <w:rPr>
          <w:rFonts w:ascii="Palatino Linotype" w:hAnsi="Palatino Linotype"/>
        </w:rPr>
        <w:t>Información</w:t>
      </w:r>
      <w:r w:rsidR="00D730A4" w:rsidRPr="00224AF8">
        <w:rPr>
          <w:rFonts w:ascii="Palatino Linotype" w:hAnsi="Palatino Linotype"/>
        </w:rPr>
        <w:t xml:space="preserve"> </w:t>
      </w:r>
      <w:r w:rsidRPr="00224AF8">
        <w:rPr>
          <w:rFonts w:ascii="Palatino Linotype" w:hAnsi="Palatino Linotype"/>
        </w:rPr>
        <w:t>Pública</w:t>
      </w:r>
      <w:r w:rsidR="00D730A4" w:rsidRPr="00224AF8">
        <w:rPr>
          <w:rFonts w:ascii="Palatino Linotype" w:hAnsi="Palatino Linotype"/>
        </w:rPr>
        <w:t xml:space="preserve"> </w:t>
      </w:r>
      <w:r w:rsidRPr="00224AF8">
        <w:rPr>
          <w:rFonts w:ascii="Palatino Linotype" w:hAnsi="Palatino Linotype"/>
        </w:rPr>
        <w:t>del</w:t>
      </w:r>
      <w:r w:rsidR="00D730A4" w:rsidRPr="00224AF8">
        <w:rPr>
          <w:rFonts w:ascii="Palatino Linotype" w:hAnsi="Palatino Linotype"/>
        </w:rPr>
        <w:t xml:space="preserve"> </w:t>
      </w:r>
      <w:r w:rsidRPr="00224AF8">
        <w:rPr>
          <w:rFonts w:ascii="Palatino Linotype" w:hAnsi="Palatino Linotype"/>
        </w:rPr>
        <w:t>Estado</w:t>
      </w:r>
      <w:r w:rsidR="00D730A4" w:rsidRPr="00224AF8">
        <w:rPr>
          <w:rFonts w:ascii="Palatino Linotype" w:hAnsi="Palatino Linotype"/>
        </w:rPr>
        <w:t xml:space="preserve"> </w:t>
      </w:r>
      <w:r w:rsidRPr="00224AF8">
        <w:rPr>
          <w:rFonts w:ascii="Palatino Linotype" w:hAnsi="Palatino Linotype"/>
        </w:rPr>
        <w:t>de</w:t>
      </w:r>
      <w:r w:rsidR="00D730A4" w:rsidRPr="00224AF8">
        <w:rPr>
          <w:rFonts w:ascii="Palatino Linotype" w:hAnsi="Palatino Linotype"/>
        </w:rPr>
        <w:t xml:space="preserve"> </w:t>
      </w:r>
      <w:r w:rsidRPr="00224AF8">
        <w:rPr>
          <w:rFonts w:ascii="Palatino Linotype" w:hAnsi="Palatino Linotype"/>
        </w:rPr>
        <w:t>México</w:t>
      </w:r>
      <w:r w:rsidR="00D730A4" w:rsidRPr="00224AF8">
        <w:rPr>
          <w:rFonts w:ascii="Palatino Linotype" w:hAnsi="Palatino Linotype"/>
        </w:rPr>
        <w:t xml:space="preserve"> </w:t>
      </w:r>
      <w:r w:rsidRPr="00224AF8">
        <w:rPr>
          <w:rFonts w:ascii="Palatino Linotype" w:hAnsi="Palatino Linotype"/>
        </w:rPr>
        <w:t>y</w:t>
      </w:r>
      <w:r w:rsidR="00D730A4" w:rsidRPr="00224AF8">
        <w:rPr>
          <w:rFonts w:ascii="Palatino Linotype" w:hAnsi="Palatino Linotype"/>
        </w:rPr>
        <w:t xml:space="preserve"> </w:t>
      </w:r>
      <w:r w:rsidRPr="00224AF8">
        <w:rPr>
          <w:rFonts w:ascii="Palatino Linotype" w:hAnsi="Palatino Linotype" w:cs="Arial"/>
          <w:lang w:val="es-ES_tradnl"/>
        </w:rPr>
        <w:t>Municipios</w:t>
      </w:r>
      <w:r w:rsidRPr="00224AF8">
        <w:rPr>
          <w:rFonts w:ascii="Palatino Linotype" w:hAnsi="Palatino Linotype"/>
        </w:rPr>
        <w:t>,</w:t>
      </w:r>
      <w:r w:rsidR="00D730A4" w:rsidRPr="00224AF8">
        <w:rPr>
          <w:rFonts w:ascii="Palatino Linotype" w:hAnsi="Palatino Linotype"/>
        </w:rPr>
        <w:t xml:space="preserve"> </w:t>
      </w:r>
      <w:r w:rsidR="009012A7" w:rsidRPr="00224AF8">
        <w:rPr>
          <w:rFonts w:ascii="Palatino Linotype" w:hAnsi="Palatino Linotype"/>
        </w:rPr>
        <w:t>se</w:t>
      </w:r>
      <w:r w:rsidR="00D730A4" w:rsidRPr="00224AF8">
        <w:rPr>
          <w:rFonts w:ascii="Palatino Linotype" w:hAnsi="Palatino Linotype"/>
        </w:rPr>
        <w:t xml:space="preserve"> </w:t>
      </w:r>
      <w:r w:rsidRPr="00224AF8">
        <w:rPr>
          <w:rFonts w:ascii="Palatino Linotype" w:hAnsi="Palatino Linotype"/>
        </w:rPr>
        <w:t>a</w:t>
      </w:r>
      <w:r w:rsidRPr="00224AF8">
        <w:rPr>
          <w:rFonts w:ascii="Palatino Linotype" w:hAnsi="Palatino Linotype" w:cs="Arial"/>
        </w:rPr>
        <w:t>cordó</w:t>
      </w:r>
      <w:r w:rsidR="00D730A4" w:rsidRPr="00224AF8">
        <w:rPr>
          <w:rFonts w:ascii="Palatino Linotype" w:hAnsi="Palatino Linotype" w:cs="Arial"/>
        </w:rPr>
        <w:t xml:space="preserve"> </w:t>
      </w:r>
      <w:r w:rsidRPr="00224AF8">
        <w:rPr>
          <w:rFonts w:ascii="Palatino Linotype" w:hAnsi="Palatino Linotype" w:cs="Arial"/>
        </w:rPr>
        <w:t>la</w:t>
      </w:r>
      <w:r w:rsidR="00D730A4" w:rsidRPr="00224AF8">
        <w:rPr>
          <w:rFonts w:ascii="Palatino Linotype" w:hAnsi="Palatino Linotype" w:cs="Arial"/>
        </w:rPr>
        <w:t xml:space="preserve"> </w:t>
      </w:r>
      <w:r w:rsidRPr="00224AF8">
        <w:rPr>
          <w:rFonts w:ascii="Palatino Linotype" w:hAnsi="Palatino Linotype" w:cs="Arial"/>
        </w:rPr>
        <w:t>admisión</w:t>
      </w:r>
      <w:r w:rsidR="00D730A4" w:rsidRPr="00224AF8">
        <w:rPr>
          <w:rFonts w:ascii="Palatino Linotype" w:hAnsi="Palatino Linotype" w:cs="Arial"/>
        </w:rPr>
        <w:t xml:space="preserve"> </w:t>
      </w:r>
      <w:r w:rsidRPr="00224AF8">
        <w:rPr>
          <w:rFonts w:ascii="Palatino Linotype" w:hAnsi="Palatino Linotype" w:cs="Arial"/>
        </w:rPr>
        <w:t>a</w:t>
      </w:r>
      <w:r w:rsidR="00D730A4" w:rsidRPr="00224AF8">
        <w:rPr>
          <w:rFonts w:ascii="Palatino Linotype" w:hAnsi="Palatino Linotype" w:cs="Arial"/>
        </w:rPr>
        <w:t xml:space="preserve"> </w:t>
      </w:r>
      <w:r w:rsidRPr="00224AF8">
        <w:rPr>
          <w:rFonts w:ascii="Palatino Linotype" w:hAnsi="Palatino Linotype" w:cs="Arial"/>
        </w:rPr>
        <w:t>trámite</w:t>
      </w:r>
      <w:r w:rsidR="00D730A4" w:rsidRPr="00224AF8">
        <w:rPr>
          <w:rFonts w:ascii="Palatino Linotype" w:hAnsi="Palatino Linotype" w:cs="Arial"/>
        </w:rPr>
        <w:t xml:space="preserve"> </w:t>
      </w:r>
      <w:r w:rsidRPr="00224AF8">
        <w:rPr>
          <w:rFonts w:ascii="Palatino Linotype" w:hAnsi="Palatino Linotype" w:cs="Arial"/>
        </w:rPr>
        <w:t>de</w:t>
      </w:r>
      <w:r w:rsidR="00943778" w:rsidRPr="00224AF8">
        <w:rPr>
          <w:rFonts w:ascii="Palatino Linotype" w:hAnsi="Palatino Linotype" w:cs="Arial"/>
        </w:rPr>
        <w:t>l</w:t>
      </w:r>
      <w:r w:rsidR="00D730A4" w:rsidRPr="00224AF8">
        <w:rPr>
          <w:rFonts w:ascii="Palatino Linotype" w:hAnsi="Palatino Linotype" w:cs="Arial"/>
        </w:rPr>
        <w:t xml:space="preserve"> </w:t>
      </w:r>
      <w:r w:rsidRPr="00224AF8">
        <w:rPr>
          <w:rFonts w:ascii="Palatino Linotype" w:hAnsi="Palatino Linotype" w:cs="Arial"/>
        </w:rPr>
        <w:t>referido</w:t>
      </w:r>
      <w:r w:rsidR="00D730A4" w:rsidRPr="00224AF8">
        <w:rPr>
          <w:rFonts w:ascii="Palatino Linotype" w:hAnsi="Palatino Linotype" w:cs="Arial"/>
        </w:rPr>
        <w:t xml:space="preserve"> </w:t>
      </w:r>
      <w:r w:rsidRPr="00224AF8">
        <w:rPr>
          <w:rFonts w:ascii="Palatino Linotype" w:hAnsi="Palatino Linotype" w:cs="Arial"/>
        </w:rPr>
        <w:t>recurso</w:t>
      </w:r>
      <w:r w:rsidR="00D730A4" w:rsidRPr="00224AF8">
        <w:rPr>
          <w:rFonts w:ascii="Palatino Linotype" w:hAnsi="Palatino Linotype" w:cs="Arial"/>
        </w:rPr>
        <w:t xml:space="preserve"> </w:t>
      </w:r>
      <w:r w:rsidRPr="00224AF8">
        <w:rPr>
          <w:rFonts w:ascii="Palatino Linotype" w:hAnsi="Palatino Linotype" w:cs="Arial"/>
        </w:rPr>
        <w:t>de</w:t>
      </w:r>
      <w:r w:rsidR="00D730A4" w:rsidRPr="00224AF8">
        <w:rPr>
          <w:rFonts w:ascii="Palatino Linotype" w:hAnsi="Palatino Linotype" w:cs="Arial"/>
        </w:rPr>
        <w:t xml:space="preserve"> </w:t>
      </w:r>
      <w:r w:rsidRPr="00224AF8">
        <w:rPr>
          <w:rFonts w:ascii="Palatino Linotype" w:hAnsi="Palatino Linotype" w:cs="Arial"/>
          <w:lang w:val="es-ES_tradnl"/>
        </w:rPr>
        <w:t>revisión</w:t>
      </w:r>
      <w:r w:rsidRPr="00224AF8">
        <w:rPr>
          <w:rFonts w:ascii="Palatino Linotype" w:hAnsi="Palatino Linotype" w:cs="Arial"/>
        </w:rPr>
        <w:t>,</w:t>
      </w:r>
      <w:r w:rsidR="00D730A4" w:rsidRPr="00224AF8">
        <w:rPr>
          <w:rFonts w:ascii="Palatino Linotype" w:hAnsi="Palatino Linotype" w:cs="Arial"/>
        </w:rPr>
        <w:t xml:space="preserve"> </w:t>
      </w:r>
      <w:r w:rsidRPr="00224AF8">
        <w:rPr>
          <w:rFonts w:ascii="Palatino Linotype" w:hAnsi="Palatino Linotype" w:cs="Arial"/>
        </w:rPr>
        <w:t>así</w:t>
      </w:r>
      <w:r w:rsidR="00D730A4" w:rsidRPr="00224AF8">
        <w:rPr>
          <w:rFonts w:ascii="Palatino Linotype" w:hAnsi="Palatino Linotype" w:cs="Arial"/>
        </w:rPr>
        <w:t xml:space="preserve"> </w:t>
      </w:r>
      <w:r w:rsidRPr="00224AF8">
        <w:rPr>
          <w:rFonts w:ascii="Palatino Linotype" w:hAnsi="Palatino Linotype" w:cs="Arial"/>
        </w:rPr>
        <w:t>como</w:t>
      </w:r>
      <w:r w:rsidR="00D730A4" w:rsidRPr="00224AF8">
        <w:rPr>
          <w:rFonts w:ascii="Palatino Linotype" w:hAnsi="Palatino Linotype" w:cs="Arial"/>
        </w:rPr>
        <w:t xml:space="preserve"> </w:t>
      </w:r>
      <w:r w:rsidRPr="00224AF8">
        <w:rPr>
          <w:rFonts w:ascii="Palatino Linotype" w:hAnsi="Palatino Linotype" w:cs="Arial"/>
        </w:rPr>
        <w:t>la</w:t>
      </w:r>
      <w:r w:rsidR="00D730A4" w:rsidRPr="00224AF8">
        <w:rPr>
          <w:rFonts w:ascii="Palatino Linotype" w:hAnsi="Palatino Linotype" w:cs="Arial"/>
        </w:rPr>
        <w:t xml:space="preserve"> </w:t>
      </w:r>
      <w:r w:rsidRPr="00224AF8">
        <w:rPr>
          <w:rFonts w:ascii="Palatino Linotype" w:hAnsi="Palatino Linotype" w:cs="Arial"/>
          <w:lang w:val="es-ES_tradnl"/>
        </w:rPr>
        <w:t>integración</w:t>
      </w:r>
      <w:r w:rsidR="00D730A4" w:rsidRPr="00224AF8">
        <w:rPr>
          <w:rFonts w:ascii="Palatino Linotype" w:hAnsi="Palatino Linotype" w:cs="Arial"/>
        </w:rPr>
        <w:t xml:space="preserve"> </w:t>
      </w:r>
      <w:r w:rsidRPr="00224AF8">
        <w:rPr>
          <w:rFonts w:ascii="Palatino Linotype" w:hAnsi="Palatino Linotype" w:cs="Arial"/>
        </w:rPr>
        <w:t>de</w:t>
      </w:r>
      <w:r w:rsidR="00943778" w:rsidRPr="00224AF8">
        <w:rPr>
          <w:rFonts w:ascii="Palatino Linotype" w:hAnsi="Palatino Linotype" w:cs="Arial"/>
        </w:rPr>
        <w:t>l</w:t>
      </w:r>
      <w:r w:rsidR="00D730A4" w:rsidRPr="00224AF8">
        <w:rPr>
          <w:rFonts w:ascii="Palatino Linotype" w:hAnsi="Palatino Linotype" w:cs="Arial"/>
        </w:rPr>
        <w:t xml:space="preserve"> </w:t>
      </w:r>
      <w:r w:rsidRPr="00224AF8">
        <w:rPr>
          <w:rFonts w:ascii="Palatino Linotype" w:hAnsi="Palatino Linotype" w:cs="Arial"/>
        </w:rPr>
        <w:t>expediente</w:t>
      </w:r>
      <w:r w:rsidR="00D730A4" w:rsidRPr="00224AF8">
        <w:rPr>
          <w:rFonts w:ascii="Palatino Linotype" w:hAnsi="Palatino Linotype" w:cs="Arial"/>
        </w:rPr>
        <w:t xml:space="preserve"> </w:t>
      </w:r>
      <w:r w:rsidRPr="00224AF8">
        <w:rPr>
          <w:rFonts w:ascii="Palatino Linotype" w:hAnsi="Palatino Linotype" w:cs="Arial"/>
        </w:rPr>
        <w:t>respectivo,</w:t>
      </w:r>
      <w:r w:rsidR="00D730A4" w:rsidRPr="00224AF8">
        <w:rPr>
          <w:rFonts w:ascii="Palatino Linotype" w:hAnsi="Palatino Linotype" w:cs="Arial"/>
        </w:rPr>
        <w:t xml:space="preserve"> </w:t>
      </w:r>
      <w:r w:rsidRPr="00224AF8">
        <w:rPr>
          <w:rFonts w:ascii="Palatino Linotype" w:hAnsi="Palatino Linotype" w:cs="Arial"/>
        </w:rPr>
        <w:t>mismo</w:t>
      </w:r>
      <w:r w:rsidR="00D730A4" w:rsidRPr="00224AF8">
        <w:rPr>
          <w:rFonts w:ascii="Palatino Linotype" w:hAnsi="Palatino Linotype" w:cs="Arial"/>
        </w:rPr>
        <w:t xml:space="preserve"> </w:t>
      </w:r>
      <w:r w:rsidRPr="00224AF8">
        <w:rPr>
          <w:rFonts w:ascii="Palatino Linotype" w:hAnsi="Palatino Linotype" w:cs="Arial"/>
        </w:rPr>
        <w:t>que</w:t>
      </w:r>
      <w:r w:rsidR="00D730A4" w:rsidRPr="00224AF8">
        <w:rPr>
          <w:rFonts w:ascii="Palatino Linotype" w:hAnsi="Palatino Linotype" w:cs="Arial"/>
        </w:rPr>
        <w:t xml:space="preserve"> </w:t>
      </w:r>
      <w:r w:rsidRPr="00224AF8">
        <w:rPr>
          <w:rFonts w:ascii="Palatino Linotype" w:hAnsi="Palatino Linotype" w:cs="Arial"/>
        </w:rPr>
        <w:t>se</w:t>
      </w:r>
      <w:r w:rsidR="00D730A4" w:rsidRPr="00224AF8">
        <w:rPr>
          <w:rFonts w:ascii="Palatino Linotype" w:hAnsi="Palatino Linotype" w:cs="Arial"/>
        </w:rPr>
        <w:t xml:space="preserve"> </w:t>
      </w:r>
      <w:r w:rsidRPr="00224AF8">
        <w:rPr>
          <w:rFonts w:ascii="Palatino Linotype" w:hAnsi="Palatino Linotype" w:cs="Arial"/>
        </w:rPr>
        <w:t>pus</w:t>
      </w:r>
      <w:r w:rsidR="00943778" w:rsidRPr="00224AF8">
        <w:rPr>
          <w:rFonts w:ascii="Palatino Linotype" w:hAnsi="Palatino Linotype" w:cs="Arial"/>
        </w:rPr>
        <w:t>o</w:t>
      </w:r>
      <w:r w:rsidR="00D730A4" w:rsidRPr="00224AF8">
        <w:rPr>
          <w:rFonts w:ascii="Palatino Linotype" w:hAnsi="Palatino Linotype" w:cs="Arial"/>
        </w:rPr>
        <w:t xml:space="preserve"> </w:t>
      </w:r>
      <w:r w:rsidRPr="00224AF8">
        <w:rPr>
          <w:rFonts w:ascii="Palatino Linotype" w:hAnsi="Palatino Linotype" w:cs="Arial"/>
        </w:rPr>
        <w:t>a</w:t>
      </w:r>
      <w:r w:rsidR="00D730A4" w:rsidRPr="00224AF8">
        <w:rPr>
          <w:rFonts w:ascii="Palatino Linotype" w:hAnsi="Palatino Linotype" w:cs="Arial"/>
        </w:rPr>
        <w:t xml:space="preserve"> </w:t>
      </w:r>
      <w:r w:rsidRPr="00224AF8">
        <w:rPr>
          <w:rFonts w:ascii="Palatino Linotype" w:hAnsi="Palatino Linotype" w:cs="Arial"/>
        </w:rPr>
        <w:t>disposición</w:t>
      </w:r>
      <w:r w:rsidR="00D730A4" w:rsidRPr="00224AF8">
        <w:rPr>
          <w:rFonts w:ascii="Palatino Linotype" w:hAnsi="Palatino Linotype" w:cs="Arial"/>
        </w:rPr>
        <w:t xml:space="preserve"> </w:t>
      </w:r>
      <w:r w:rsidRPr="00224AF8">
        <w:rPr>
          <w:rFonts w:ascii="Palatino Linotype" w:hAnsi="Palatino Linotype" w:cs="Arial"/>
        </w:rPr>
        <w:t>de</w:t>
      </w:r>
      <w:r w:rsidR="00D730A4" w:rsidRPr="00224AF8">
        <w:rPr>
          <w:rFonts w:ascii="Palatino Linotype" w:hAnsi="Palatino Linotype" w:cs="Arial"/>
        </w:rPr>
        <w:t xml:space="preserve"> </w:t>
      </w:r>
      <w:r w:rsidRPr="00224AF8">
        <w:rPr>
          <w:rFonts w:ascii="Palatino Linotype" w:hAnsi="Palatino Linotype" w:cs="Arial"/>
        </w:rPr>
        <w:t>las</w:t>
      </w:r>
      <w:r w:rsidR="00D730A4" w:rsidRPr="00224AF8">
        <w:rPr>
          <w:rFonts w:ascii="Palatino Linotype" w:hAnsi="Palatino Linotype" w:cs="Arial"/>
        </w:rPr>
        <w:t xml:space="preserve"> </w:t>
      </w:r>
      <w:r w:rsidRPr="00224AF8">
        <w:rPr>
          <w:rFonts w:ascii="Palatino Linotype" w:hAnsi="Palatino Linotype" w:cs="Arial"/>
        </w:rPr>
        <w:t>partes,</w:t>
      </w:r>
      <w:r w:rsidR="00D730A4" w:rsidRPr="00224AF8">
        <w:rPr>
          <w:rFonts w:ascii="Palatino Linotype" w:hAnsi="Palatino Linotype" w:cs="Arial"/>
        </w:rPr>
        <w:t xml:space="preserve"> </w:t>
      </w:r>
      <w:r w:rsidRPr="00224AF8">
        <w:rPr>
          <w:rFonts w:ascii="Palatino Linotype" w:hAnsi="Palatino Linotype" w:cs="Arial"/>
        </w:rPr>
        <w:t>para</w:t>
      </w:r>
      <w:r w:rsidR="00D730A4" w:rsidRPr="00224AF8">
        <w:rPr>
          <w:rFonts w:ascii="Palatino Linotype" w:hAnsi="Palatino Linotype" w:cs="Arial"/>
        </w:rPr>
        <w:t xml:space="preserve"> </w:t>
      </w:r>
      <w:r w:rsidRPr="00224AF8">
        <w:rPr>
          <w:rFonts w:ascii="Palatino Linotype" w:hAnsi="Palatino Linotype" w:cs="Arial"/>
        </w:rPr>
        <w:t>que</w:t>
      </w:r>
      <w:r w:rsidR="00D730A4" w:rsidRPr="00224AF8">
        <w:rPr>
          <w:rFonts w:ascii="Palatino Linotype" w:hAnsi="Palatino Linotype" w:cs="Arial"/>
        </w:rPr>
        <w:t xml:space="preserve"> </w:t>
      </w:r>
      <w:r w:rsidRPr="00224AF8">
        <w:rPr>
          <w:rFonts w:ascii="Palatino Linotype" w:hAnsi="Palatino Linotype" w:cs="Arial"/>
        </w:rPr>
        <w:t>en</w:t>
      </w:r>
      <w:r w:rsidR="00D730A4" w:rsidRPr="00224AF8">
        <w:rPr>
          <w:rFonts w:ascii="Palatino Linotype" w:hAnsi="Palatino Linotype" w:cs="Arial"/>
        </w:rPr>
        <w:t xml:space="preserve"> </w:t>
      </w:r>
      <w:r w:rsidR="00E70A61" w:rsidRPr="00224AF8">
        <w:rPr>
          <w:rFonts w:ascii="Palatino Linotype" w:hAnsi="Palatino Linotype" w:cs="Arial"/>
        </w:rPr>
        <w:t>el</w:t>
      </w:r>
      <w:r w:rsidR="00D730A4" w:rsidRPr="00224AF8">
        <w:rPr>
          <w:rFonts w:ascii="Palatino Linotype" w:hAnsi="Palatino Linotype" w:cs="Arial"/>
        </w:rPr>
        <w:t xml:space="preserve"> </w:t>
      </w:r>
      <w:r w:rsidRPr="00224AF8">
        <w:rPr>
          <w:rFonts w:ascii="Palatino Linotype" w:hAnsi="Palatino Linotype" w:cs="Arial"/>
        </w:rPr>
        <w:t>plazo</w:t>
      </w:r>
      <w:r w:rsidR="00D730A4" w:rsidRPr="00224AF8">
        <w:rPr>
          <w:rFonts w:ascii="Palatino Linotype" w:hAnsi="Palatino Linotype" w:cs="Arial"/>
        </w:rPr>
        <w:t xml:space="preserve"> </w:t>
      </w:r>
      <w:r w:rsidRPr="00224AF8">
        <w:rPr>
          <w:rFonts w:ascii="Palatino Linotype" w:hAnsi="Palatino Linotype" w:cs="Arial"/>
        </w:rPr>
        <w:t>máximo</w:t>
      </w:r>
      <w:r w:rsidR="00D730A4" w:rsidRPr="00224AF8">
        <w:rPr>
          <w:rFonts w:ascii="Palatino Linotype" w:hAnsi="Palatino Linotype" w:cs="Arial"/>
        </w:rPr>
        <w:t xml:space="preserve"> </w:t>
      </w:r>
      <w:r w:rsidRPr="00224AF8">
        <w:rPr>
          <w:rFonts w:ascii="Palatino Linotype" w:hAnsi="Palatino Linotype" w:cs="Arial"/>
        </w:rPr>
        <w:t>de</w:t>
      </w:r>
      <w:r w:rsidR="00D730A4" w:rsidRPr="00224AF8">
        <w:rPr>
          <w:rFonts w:ascii="Palatino Linotype" w:hAnsi="Palatino Linotype" w:cs="Arial"/>
        </w:rPr>
        <w:t xml:space="preserve"> </w:t>
      </w:r>
      <w:r w:rsidRPr="00224AF8">
        <w:rPr>
          <w:rFonts w:ascii="Palatino Linotype" w:hAnsi="Palatino Linotype" w:cs="Arial"/>
        </w:rPr>
        <w:t>siete</w:t>
      </w:r>
      <w:r w:rsidR="00D730A4" w:rsidRPr="00224AF8">
        <w:rPr>
          <w:rFonts w:ascii="Palatino Linotype" w:hAnsi="Palatino Linotype" w:cs="Arial"/>
        </w:rPr>
        <w:t xml:space="preserve"> </w:t>
      </w:r>
      <w:r w:rsidRPr="00224AF8">
        <w:rPr>
          <w:rFonts w:ascii="Palatino Linotype" w:hAnsi="Palatino Linotype" w:cs="Arial"/>
        </w:rPr>
        <w:t>días</w:t>
      </w:r>
      <w:r w:rsidR="00D730A4" w:rsidRPr="00224AF8">
        <w:rPr>
          <w:rFonts w:ascii="Palatino Linotype" w:hAnsi="Palatino Linotype" w:cs="Arial"/>
        </w:rPr>
        <w:t xml:space="preserve"> </w:t>
      </w:r>
      <w:r w:rsidRPr="00224AF8">
        <w:rPr>
          <w:rFonts w:ascii="Palatino Linotype" w:hAnsi="Palatino Linotype" w:cs="Arial"/>
        </w:rPr>
        <w:t>hábiles</w:t>
      </w:r>
      <w:r w:rsidR="0025472A" w:rsidRPr="00224AF8">
        <w:rPr>
          <w:rFonts w:ascii="Palatino Linotype" w:hAnsi="Palatino Linotype" w:cs="Arial"/>
        </w:rPr>
        <w:t>,</w:t>
      </w:r>
      <w:r w:rsidR="00D730A4" w:rsidRPr="00224AF8">
        <w:rPr>
          <w:rFonts w:ascii="Palatino Linotype" w:hAnsi="Palatino Linotype" w:cs="Arial"/>
        </w:rPr>
        <w:t xml:space="preserve"> </w:t>
      </w:r>
      <w:r w:rsidR="007554C2" w:rsidRPr="00224AF8">
        <w:rPr>
          <w:rFonts w:ascii="Palatino Linotype" w:hAnsi="Palatino Linotype" w:cs="Arial"/>
          <w:b/>
        </w:rPr>
        <w:t>EL RECURRENTE</w:t>
      </w:r>
      <w:r w:rsidR="00D730A4" w:rsidRPr="00224AF8">
        <w:rPr>
          <w:rFonts w:ascii="Palatino Linotype" w:hAnsi="Palatino Linotype" w:cs="Arial"/>
        </w:rPr>
        <w:t xml:space="preserve"> </w:t>
      </w:r>
      <w:r w:rsidR="0025472A" w:rsidRPr="00224AF8">
        <w:rPr>
          <w:rFonts w:ascii="Palatino Linotype" w:hAnsi="Palatino Linotype" w:cs="Arial"/>
        </w:rPr>
        <w:t>realizara</w:t>
      </w:r>
      <w:r w:rsidR="00D730A4" w:rsidRPr="00224AF8">
        <w:rPr>
          <w:rFonts w:ascii="Palatino Linotype" w:hAnsi="Palatino Linotype" w:cs="Arial"/>
        </w:rPr>
        <w:t xml:space="preserve"> </w:t>
      </w:r>
      <w:r w:rsidRPr="00224AF8">
        <w:rPr>
          <w:rFonts w:ascii="Palatino Linotype" w:hAnsi="Palatino Linotype" w:cs="Arial"/>
        </w:rPr>
        <w:t>manifestaciones</w:t>
      </w:r>
      <w:r w:rsidR="00AD2090" w:rsidRPr="00224AF8">
        <w:rPr>
          <w:rFonts w:ascii="Palatino Linotype" w:hAnsi="Palatino Linotype" w:cs="Arial"/>
        </w:rPr>
        <w:t>,</w:t>
      </w:r>
      <w:r w:rsidR="00D730A4" w:rsidRPr="00224AF8">
        <w:rPr>
          <w:rFonts w:ascii="Palatino Linotype" w:hAnsi="Palatino Linotype" w:cs="Arial"/>
        </w:rPr>
        <w:t xml:space="preserve"> </w:t>
      </w:r>
      <w:r w:rsidR="00E70A61" w:rsidRPr="00224AF8">
        <w:rPr>
          <w:rFonts w:ascii="Palatino Linotype" w:hAnsi="Palatino Linotype" w:cs="Arial"/>
        </w:rPr>
        <w:t>alegatos</w:t>
      </w:r>
      <w:r w:rsidR="00D730A4" w:rsidRPr="00224AF8">
        <w:rPr>
          <w:rFonts w:ascii="Palatino Linotype" w:hAnsi="Palatino Linotype" w:cs="Arial"/>
        </w:rPr>
        <w:t xml:space="preserve"> </w:t>
      </w:r>
      <w:r w:rsidR="00AD2090" w:rsidRPr="00224AF8">
        <w:rPr>
          <w:rFonts w:ascii="Palatino Linotype" w:hAnsi="Palatino Linotype" w:cs="Arial"/>
        </w:rPr>
        <w:t>y</w:t>
      </w:r>
      <w:r w:rsidR="00D730A4" w:rsidRPr="00224AF8">
        <w:rPr>
          <w:rFonts w:ascii="Palatino Linotype" w:hAnsi="Palatino Linotype" w:cs="Arial"/>
        </w:rPr>
        <w:t xml:space="preserve"> </w:t>
      </w:r>
      <w:r w:rsidR="004E5727" w:rsidRPr="00224AF8">
        <w:rPr>
          <w:rFonts w:ascii="Palatino Linotype" w:hAnsi="Palatino Linotype" w:cs="Arial"/>
        </w:rPr>
        <w:t>ofrec</w:t>
      </w:r>
      <w:r w:rsidR="0025472A" w:rsidRPr="00224AF8">
        <w:rPr>
          <w:rFonts w:ascii="Palatino Linotype" w:hAnsi="Palatino Linotype" w:cs="Arial"/>
        </w:rPr>
        <w:t>iera</w:t>
      </w:r>
      <w:r w:rsidR="00D730A4" w:rsidRPr="00224AF8">
        <w:rPr>
          <w:rFonts w:ascii="Palatino Linotype" w:hAnsi="Palatino Linotype" w:cs="Arial"/>
        </w:rPr>
        <w:t xml:space="preserve"> </w:t>
      </w:r>
      <w:r w:rsidR="004E5727" w:rsidRPr="00224AF8">
        <w:rPr>
          <w:rFonts w:ascii="Palatino Linotype" w:hAnsi="Palatino Linotype" w:cs="Arial"/>
        </w:rPr>
        <w:t>las</w:t>
      </w:r>
      <w:r w:rsidR="00D730A4" w:rsidRPr="00224AF8">
        <w:rPr>
          <w:rFonts w:ascii="Palatino Linotype" w:hAnsi="Palatino Linotype" w:cs="Arial"/>
        </w:rPr>
        <w:t xml:space="preserve"> </w:t>
      </w:r>
      <w:r w:rsidR="004E5727" w:rsidRPr="00224AF8">
        <w:rPr>
          <w:rFonts w:ascii="Palatino Linotype" w:hAnsi="Palatino Linotype" w:cs="Arial"/>
        </w:rPr>
        <w:t>pruebas</w:t>
      </w:r>
      <w:r w:rsidR="00D730A4" w:rsidRPr="00224AF8">
        <w:rPr>
          <w:rFonts w:ascii="Palatino Linotype" w:hAnsi="Palatino Linotype" w:cs="Arial"/>
        </w:rPr>
        <w:t xml:space="preserve"> </w:t>
      </w:r>
      <w:r w:rsidR="00E70A61" w:rsidRPr="00224AF8">
        <w:rPr>
          <w:rFonts w:ascii="Palatino Linotype" w:hAnsi="Palatino Linotype" w:cs="Arial"/>
        </w:rPr>
        <w:t>que</w:t>
      </w:r>
      <w:r w:rsidR="00D730A4" w:rsidRPr="00224AF8">
        <w:rPr>
          <w:rFonts w:ascii="Palatino Linotype" w:hAnsi="Palatino Linotype" w:cs="Arial"/>
        </w:rPr>
        <w:t xml:space="preserve"> </w:t>
      </w:r>
      <w:r w:rsidR="00E70A61" w:rsidRPr="00224AF8">
        <w:rPr>
          <w:rFonts w:ascii="Palatino Linotype" w:hAnsi="Palatino Linotype" w:cs="Arial"/>
        </w:rPr>
        <w:t>a</w:t>
      </w:r>
      <w:r w:rsidR="00D730A4" w:rsidRPr="00224AF8">
        <w:rPr>
          <w:rFonts w:ascii="Palatino Linotype" w:hAnsi="Palatino Linotype" w:cs="Arial"/>
        </w:rPr>
        <w:t xml:space="preserve"> </w:t>
      </w:r>
      <w:r w:rsidR="00E70A61" w:rsidRPr="00224AF8">
        <w:rPr>
          <w:rFonts w:ascii="Palatino Linotype" w:hAnsi="Palatino Linotype" w:cs="Arial"/>
        </w:rPr>
        <w:t>su</w:t>
      </w:r>
      <w:r w:rsidR="00D730A4" w:rsidRPr="00224AF8">
        <w:rPr>
          <w:rFonts w:ascii="Palatino Linotype" w:hAnsi="Palatino Linotype" w:cs="Arial"/>
        </w:rPr>
        <w:t xml:space="preserve"> </w:t>
      </w:r>
      <w:r w:rsidR="00E70A61" w:rsidRPr="00224AF8">
        <w:rPr>
          <w:rFonts w:ascii="Palatino Linotype" w:hAnsi="Palatino Linotype" w:cs="Arial"/>
        </w:rPr>
        <w:t>derecho</w:t>
      </w:r>
      <w:r w:rsidR="00D730A4" w:rsidRPr="00224AF8">
        <w:rPr>
          <w:rFonts w:ascii="Palatino Linotype" w:hAnsi="Palatino Linotype" w:cs="Arial"/>
        </w:rPr>
        <w:t xml:space="preserve"> </w:t>
      </w:r>
      <w:r w:rsidR="00E70A61" w:rsidRPr="00224AF8">
        <w:rPr>
          <w:rFonts w:ascii="Palatino Linotype" w:hAnsi="Palatino Linotype" w:cs="Arial"/>
          <w:lang w:val="es-ES_tradnl"/>
        </w:rPr>
        <w:t>conviniera</w:t>
      </w:r>
      <w:r w:rsidR="00D730A4" w:rsidRPr="00224AF8">
        <w:rPr>
          <w:rFonts w:ascii="Palatino Linotype" w:hAnsi="Palatino Linotype" w:cs="Arial"/>
        </w:rPr>
        <w:t xml:space="preserve"> </w:t>
      </w:r>
      <w:r w:rsidR="0025472A" w:rsidRPr="00224AF8">
        <w:rPr>
          <w:rFonts w:ascii="Palatino Linotype" w:hAnsi="Palatino Linotype" w:cs="Arial"/>
        </w:rPr>
        <w:t>y,</w:t>
      </w:r>
      <w:r w:rsidR="00D730A4" w:rsidRPr="00224AF8">
        <w:rPr>
          <w:rFonts w:ascii="Palatino Linotype" w:hAnsi="Palatino Linotype" w:cs="Arial"/>
        </w:rPr>
        <w:t xml:space="preserve"> </w:t>
      </w:r>
      <w:r w:rsidR="0025472A" w:rsidRPr="00224AF8">
        <w:rPr>
          <w:rFonts w:ascii="Palatino Linotype" w:hAnsi="Palatino Linotype" w:cs="Arial"/>
        </w:rPr>
        <w:t>en</w:t>
      </w:r>
      <w:r w:rsidR="00D730A4" w:rsidRPr="00224AF8">
        <w:rPr>
          <w:rFonts w:ascii="Palatino Linotype" w:hAnsi="Palatino Linotype" w:cs="Arial"/>
        </w:rPr>
        <w:t xml:space="preserve"> </w:t>
      </w:r>
      <w:r w:rsidR="0025472A" w:rsidRPr="00224AF8">
        <w:rPr>
          <w:rFonts w:ascii="Palatino Linotype" w:hAnsi="Palatino Linotype" w:cs="Arial"/>
        </w:rPr>
        <w:t>el</w:t>
      </w:r>
      <w:r w:rsidR="00D730A4" w:rsidRPr="00224AF8">
        <w:rPr>
          <w:rFonts w:ascii="Palatino Linotype" w:hAnsi="Palatino Linotype" w:cs="Arial"/>
        </w:rPr>
        <w:t xml:space="preserve"> </w:t>
      </w:r>
      <w:r w:rsidR="0025472A" w:rsidRPr="00224AF8">
        <w:rPr>
          <w:rFonts w:ascii="Palatino Linotype" w:hAnsi="Palatino Linotype" w:cs="Arial"/>
        </w:rPr>
        <w:t>caso</w:t>
      </w:r>
      <w:r w:rsidR="00D730A4" w:rsidRPr="00224AF8">
        <w:rPr>
          <w:rFonts w:ascii="Palatino Linotype" w:hAnsi="Palatino Linotype" w:cs="Arial"/>
        </w:rPr>
        <w:t xml:space="preserve"> </w:t>
      </w:r>
      <w:r w:rsidR="0025472A" w:rsidRPr="00224AF8">
        <w:rPr>
          <w:rFonts w:ascii="Palatino Linotype" w:hAnsi="Palatino Linotype" w:cs="Arial"/>
        </w:rPr>
        <w:t>del</w:t>
      </w:r>
      <w:r w:rsidR="00D730A4" w:rsidRPr="00224AF8">
        <w:rPr>
          <w:rFonts w:ascii="Palatino Linotype" w:hAnsi="Palatino Linotype" w:cs="Arial"/>
          <w:b/>
        </w:rPr>
        <w:t xml:space="preserve"> </w:t>
      </w:r>
      <w:r w:rsidR="0025472A" w:rsidRPr="00224AF8">
        <w:rPr>
          <w:rFonts w:ascii="Palatino Linotype" w:hAnsi="Palatino Linotype" w:cs="Arial"/>
          <w:b/>
        </w:rPr>
        <w:t>SUJETO</w:t>
      </w:r>
      <w:r w:rsidR="00D730A4" w:rsidRPr="00224AF8">
        <w:rPr>
          <w:rFonts w:ascii="Palatino Linotype" w:hAnsi="Palatino Linotype" w:cs="Arial"/>
          <w:b/>
        </w:rPr>
        <w:t xml:space="preserve"> </w:t>
      </w:r>
      <w:r w:rsidR="0025472A" w:rsidRPr="00224AF8">
        <w:rPr>
          <w:rFonts w:ascii="Palatino Linotype" w:hAnsi="Palatino Linotype" w:cs="Arial"/>
          <w:b/>
        </w:rPr>
        <w:t>OBLIGADO</w:t>
      </w:r>
      <w:r w:rsidR="00D73FD7" w:rsidRPr="00224AF8">
        <w:rPr>
          <w:rFonts w:ascii="Palatino Linotype" w:hAnsi="Palatino Linotype" w:cs="Arial"/>
        </w:rPr>
        <w:t>,</w:t>
      </w:r>
      <w:r w:rsidR="00D730A4" w:rsidRPr="00224AF8">
        <w:rPr>
          <w:rFonts w:ascii="Palatino Linotype" w:hAnsi="Palatino Linotype" w:cs="Arial"/>
        </w:rPr>
        <w:t xml:space="preserve"> </w:t>
      </w:r>
      <w:r w:rsidR="00D73FD7" w:rsidRPr="00224AF8">
        <w:rPr>
          <w:rFonts w:ascii="Palatino Linotype" w:hAnsi="Palatino Linotype" w:cs="Arial"/>
        </w:rPr>
        <w:t>para</w:t>
      </w:r>
      <w:r w:rsidR="00D730A4" w:rsidRPr="00224AF8">
        <w:rPr>
          <w:rFonts w:ascii="Palatino Linotype" w:hAnsi="Palatino Linotype" w:cs="Arial"/>
        </w:rPr>
        <w:t xml:space="preserve"> </w:t>
      </w:r>
      <w:r w:rsidR="00D73FD7" w:rsidRPr="00224AF8">
        <w:rPr>
          <w:rFonts w:ascii="Palatino Linotype" w:hAnsi="Palatino Linotype" w:cs="Arial"/>
        </w:rPr>
        <w:t>que</w:t>
      </w:r>
      <w:r w:rsidR="00D730A4" w:rsidRPr="00224AF8">
        <w:rPr>
          <w:rFonts w:ascii="Palatino Linotype" w:hAnsi="Palatino Linotype" w:cs="Arial"/>
        </w:rPr>
        <w:t xml:space="preserve"> </w:t>
      </w:r>
      <w:r w:rsidR="0025472A" w:rsidRPr="00224AF8">
        <w:rPr>
          <w:rFonts w:ascii="Palatino Linotype" w:hAnsi="Palatino Linotype" w:cs="Arial"/>
        </w:rPr>
        <w:t>exhibiera</w:t>
      </w:r>
      <w:r w:rsidR="00D730A4" w:rsidRPr="00224AF8">
        <w:rPr>
          <w:rFonts w:ascii="Palatino Linotype" w:hAnsi="Palatino Linotype" w:cs="Arial"/>
        </w:rPr>
        <w:t xml:space="preserve"> </w:t>
      </w:r>
      <w:r w:rsidR="001E38B1" w:rsidRPr="00224AF8">
        <w:rPr>
          <w:rFonts w:ascii="Palatino Linotype" w:hAnsi="Palatino Linotype" w:cs="Arial"/>
        </w:rPr>
        <w:t>el</w:t>
      </w:r>
      <w:r w:rsidR="00D730A4" w:rsidRPr="00224AF8">
        <w:rPr>
          <w:rFonts w:ascii="Palatino Linotype" w:hAnsi="Palatino Linotype" w:cs="Arial"/>
        </w:rPr>
        <w:t xml:space="preserve"> </w:t>
      </w:r>
      <w:r w:rsidR="001B2536" w:rsidRPr="00224AF8">
        <w:rPr>
          <w:rFonts w:ascii="Palatino Linotype" w:hAnsi="Palatino Linotype" w:cs="Arial"/>
        </w:rPr>
        <w:t>Informe</w:t>
      </w:r>
      <w:r w:rsidR="00D730A4" w:rsidRPr="00224AF8">
        <w:rPr>
          <w:rFonts w:ascii="Palatino Linotype" w:hAnsi="Palatino Linotype" w:cs="Arial"/>
        </w:rPr>
        <w:t xml:space="preserve"> </w:t>
      </w:r>
      <w:r w:rsidR="001B2536" w:rsidRPr="00224AF8">
        <w:rPr>
          <w:rFonts w:ascii="Palatino Linotype" w:hAnsi="Palatino Linotype" w:cs="Arial"/>
        </w:rPr>
        <w:t>Justificado</w:t>
      </w:r>
      <w:r w:rsidR="00D730A4" w:rsidRPr="00224AF8">
        <w:rPr>
          <w:rFonts w:ascii="Palatino Linotype" w:hAnsi="Palatino Linotype" w:cs="Arial"/>
        </w:rPr>
        <w:t xml:space="preserve"> </w:t>
      </w:r>
      <w:r w:rsidR="0015612E" w:rsidRPr="00224AF8">
        <w:rPr>
          <w:rFonts w:ascii="Palatino Linotype" w:hAnsi="Palatino Linotype" w:cs="Arial"/>
        </w:rPr>
        <w:t>correspondiente</w:t>
      </w:r>
      <w:r w:rsidRPr="00224AF8">
        <w:rPr>
          <w:rFonts w:ascii="Palatino Linotype" w:hAnsi="Palatino Linotype" w:cs="Arial"/>
        </w:rPr>
        <w:t>.</w:t>
      </w:r>
    </w:p>
    <w:p w:rsidR="00380828" w:rsidRPr="00224AF8" w:rsidRDefault="008B7320" w:rsidP="00380828">
      <w:pPr>
        <w:pStyle w:val="Prrafodelista"/>
        <w:numPr>
          <w:ilvl w:val="0"/>
          <w:numId w:val="4"/>
        </w:numPr>
        <w:tabs>
          <w:tab w:val="left" w:pos="567"/>
        </w:tabs>
        <w:spacing w:before="240" w:after="240" w:line="360" w:lineRule="auto"/>
        <w:ind w:left="0" w:firstLine="0"/>
        <w:jc w:val="both"/>
        <w:rPr>
          <w:rFonts w:ascii="Palatino Linotype" w:hAnsi="Palatino Linotype" w:cs="Arial"/>
        </w:rPr>
      </w:pPr>
      <w:bookmarkStart w:id="3" w:name="_Ref529870989"/>
      <w:r w:rsidRPr="00224AF8">
        <w:rPr>
          <w:rFonts w:ascii="Palatino Linotype" w:hAnsi="Palatino Linotype" w:cs="Arial"/>
        </w:rPr>
        <w:t>De</w:t>
      </w:r>
      <w:r w:rsidRPr="00224AF8">
        <w:rPr>
          <w:rFonts w:ascii="Palatino Linotype" w:hAnsi="Palatino Linotype" w:cs="Arial"/>
          <w:lang w:val="es-ES_tradnl"/>
        </w:rPr>
        <w:t xml:space="preserve"> las </w:t>
      </w:r>
      <w:r w:rsidRPr="00224AF8">
        <w:rPr>
          <w:rFonts w:ascii="Palatino Linotype" w:hAnsi="Palatino Linotype"/>
        </w:rPr>
        <w:t>constancias</w:t>
      </w:r>
      <w:r w:rsidRPr="00224AF8">
        <w:rPr>
          <w:rFonts w:ascii="Palatino Linotype" w:hAnsi="Palatino Linotype" w:cs="Arial"/>
          <w:lang w:val="es-ES_tradnl"/>
        </w:rPr>
        <w:t xml:space="preserve"> que obran en el </w:t>
      </w:r>
      <w:r w:rsidRPr="00224AF8">
        <w:rPr>
          <w:rFonts w:ascii="Palatino Linotype" w:hAnsi="Palatino Linotype" w:cs="Arial"/>
          <w:b/>
          <w:lang w:val="es-ES_tradnl"/>
        </w:rPr>
        <w:t>SAIMEX</w:t>
      </w:r>
      <w:r w:rsidRPr="00224AF8">
        <w:rPr>
          <w:rFonts w:ascii="Palatino Linotype" w:hAnsi="Palatino Linotype" w:cs="Arial"/>
          <w:lang w:val="es-ES_tradnl"/>
        </w:rPr>
        <w:t>, se advierte que</w:t>
      </w:r>
      <w:r w:rsidRPr="00224AF8">
        <w:rPr>
          <w:rFonts w:ascii="Palatino Linotype" w:hAnsi="Palatino Linotype" w:cs="Arial"/>
          <w:b/>
          <w:lang w:val="es-ES_tradnl"/>
        </w:rPr>
        <w:t xml:space="preserve"> </w:t>
      </w:r>
      <w:r w:rsidRPr="00224AF8">
        <w:rPr>
          <w:rFonts w:ascii="Palatino Linotype" w:hAnsi="Palatino Linotype" w:cs="Arial"/>
          <w:b/>
        </w:rPr>
        <w:t xml:space="preserve">EL RECURRENTE </w:t>
      </w:r>
      <w:r w:rsidRPr="00224AF8">
        <w:rPr>
          <w:rFonts w:ascii="Palatino Linotype" w:hAnsi="Palatino Linotype" w:cs="Arial"/>
        </w:rPr>
        <w:t>omitió</w:t>
      </w:r>
      <w:r w:rsidRPr="00224AF8">
        <w:rPr>
          <w:rFonts w:ascii="Palatino Linotype" w:hAnsi="Palatino Linotype" w:cs="Arial"/>
          <w:lang w:val="es-ES_tradnl"/>
        </w:rPr>
        <w:t xml:space="preserve"> presentar </w:t>
      </w:r>
      <w:r w:rsidRPr="00224AF8">
        <w:rPr>
          <w:rFonts w:ascii="Palatino Linotype" w:hAnsi="Palatino Linotype" w:cs="Arial"/>
        </w:rPr>
        <w:t>manifestaciones</w:t>
      </w:r>
      <w:r w:rsidRPr="00224AF8">
        <w:rPr>
          <w:rFonts w:ascii="Palatino Linotype" w:hAnsi="Palatino Linotype" w:cs="Arial"/>
          <w:lang w:val="es-ES_tradnl"/>
        </w:rPr>
        <w:t xml:space="preserve"> y alegatos, así como ofrecer los medios de </w:t>
      </w:r>
      <w:r w:rsidRPr="00224AF8">
        <w:rPr>
          <w:rFonts w:ascii="Palatino Linotype" w:hAnsi="Palatino Linotype" w:cs="Arial"/>
        </w:rPr>
        <w:t>prueba</w:t>
      </w:r>
      <w:r w:rsidRPr="00224AF8">
        <w:rPr>
          <w:rFonts w:ascii="Palatino Linotype" w:hAnsi="Palatino Linotype" w:cs="Arial"/>
          <w:lang w:val="es-ES_tradnl"/>
        </w:rPr>
        <w:t xml:space="preserve"> que a su </w:t>
      </w:r>
      <w:r w:rsidRPr="00224AF8">
        <w:rPr>
          <w:rFonts w:ascii="Palatino Linotype" w:hAnsi="Palatino Linotype" w:cs="Arial"/>
        </w:rPr>
        <w:t>derecho</w:t>
      </w:r>
      <w:r w:rsidRPr="00224AF8">
        <w:rPr>
          <w:rFonts w:ascii="Palatino Linotype" w:hAnsi="Palatino Linotype" w:cs="Arial"/>
          <w:lang w:val="es-ES_tradnl"/>
        </w:rPr>
        <w:t xml:space="preserve"> convinieran. </w:t>
      </w:r>
      <w:r w:rsidR="00380828" w:rsidRPr="00224AF8">
        <w:rPr>
          <w:rFonts w:ascii="Palatino Linotype" w:hAnsi="Palatino Linotype" w:cs="Arial"/>
        </w:rPr>
        <w:t>Por su parte, en fecha cinco de octubre de dos mil dieciocho,</w:t>
      </w:r>
      <w:r w:rsidR="00380828" w:rsidRPr="00224AF8">
        <w:rPr>
          <w:rFonts w:ascii="Palatino Linotype" w:hAnsi="Palatino Linotype" w:cs="Arial"/>
          <w:b/>
        </w:rPr>
        <w:t xml:space="preserve"> EL SUJETO OBLIGADO</w:t>
      </w:r>
      <w:r w:rsidR="00380828" w:rsidRPr="00224AF8">
        <w:rPr>
          <w:rFonts w:ascii="Palatino Linotype" w:hAnsi="Palatino Linotype" w:cs="Arial"/>
        </w:rPr>
        <w:t xml:space="preserve"> exhibió el Informe Justificado, adjuntando los archivos electrónicos denominados </w:t>
      </w:r>
      <w:r w:rsidR="00380828" w:rsidRPr="00224AF8">
        <w:rPr>
          <w:rFonts w:ascii="Palatino Linotype" w:hAnsi="Palatino Linotype" w:cs="Arial"/>
          <w:b/>
          <w:bCs/>
          <w:i/>
        </w:rPr>
        <w:tab/>
        <w:t>292-3512.pdf</w:t>
      </w:r>
      <w:r w:rsidR="00380828" w:rsidRPr="00224AF8">
        <w:rPr>
          <w:rFonts w:ascii="Palatino Linotype" w:hAnsi="Palatino Linotype" w:cs="Arial"/>
          <w:bCs/>
        </w:rPr>
        <w:t xml:space="preserve">, </w:t>
      </w:r>
      <w:r w:rsidR="00380828" w:rsidRPr="00224AF8">
        <w:rPr>
          <w:rFonts w:ascii="Palatino Linotype" w:hAnsi="Palatino Linotype" w:cs="Arial"/>
        </w:rPr>
        <w:t>tal y como se aprecia a continuación:</w:t>
      </w:r>
      <w:bookmarkEnd w:id="3"/>
    </w:p>
    <w:p w:rsidR="00380828" w:rsidRPr="00224AF8" w:rsidRDefault="00380828" w:rsidP="00853387">
      <w:pPr>
        <w:jc w:val="center"/>
        <w:rPr>
          <w:rFonts w:ascii="Palatino Linotype" w:hAnsi="Palatino Linotype" w:cs="Arial"/>
        </w:rPr>
      </w:pPr>
      <w:r w:rsidRPr="00224AF8">
        <w:rPr>
          <w:noProof/>
          <w:lang w:eastAsia="es-MX"/>
        </w:rPr>
        <w:lastRenderedPageBreak/>
        <w:drawing>
          <wp:inline distT="0" distB="0" distL="0" distR="0" wp14:anchorId="61501342" wp14:editId="52856982">
            <wp:extent cx="5791835" cy="3105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105150"/>
                    </a:xfrm>
                    <a:prstGeom prst="rect">
                      <a:avLst/>
                    </a:prstGeom>
                  </pic:spPr>
                </pic:pic>
              </a:graphicData>
            </a:graphic>
          </wp:inline>
        </w:drawing>
      </w:r>
    </w:p>
    <w:p w:rsidR="00612031" w:rsidRPr="00224AF8" w:rsidRDefault="00612031" w:rsidP="00612031">
      <w:pPr>
        <w:widowControl w:val="0"/>
        <w:autoSpaceDE w:val="0"/>
        <w:autoSpaceDN w:val="0"/>
        <w:adjustRightInd w:val="0"/>
        <w:spacing w:before="240" w:after="240" w:line="360" w:lineRule="auto"/>
        <w:jc w:val="both"/>
        <w:rPr>
          <w:rFonts w:ascii="Palatino Linotype" w:hAnsi="Palatino Linotype" w:cs="Arial"/>
        </w:rPr>
      </w:pPr>
      <w:r w:rsidRPr="00224AF8">
        <w:rPr>
          <w:rFonts w:ascii="Palatino Linotype" w:hAnsi="Palatino Linotype" w:cs="Arial"/>
          <w:lang w:eastAsia="es-MX"/>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612031" w:rsidRPr="00224AF8" w:rsidRDefault="00612031" w:rsidP="00853387">
      <w:pPr>
        <w:jc w:val="center"/>
        <w:rPr>
          <w:rFonts w:ascii="Palatino Linotype" w:hAnsi="Palatino Linotype" w:cs="Arial"/>
        </w:rPr>
      </w:pPr>
      <w:r w:rsidRPr="00224AF8">
        <w:rPr>
          <w:noProof/>
          <w:lang w:eastAsia="es-MX"/>
        </w:rPr>
        <w:lastRenderedPageBreak/>
        <w:drawing>
          <wp:inline distT="0" distB="0" distL="0" distR="0" wp14:anchorId="0334B05C" wp14:editId="09CEF7CB">
            <wp:extent cx="5506872" cy="795858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5271" cy="7970726"/>
                    </a:xfrm>
                    <a:prstGeom prst="rect">
                      <a:avLst/>
                    </a:prstGeom>
                  </pic:spPr>
                </pic:pic>
              </a:graphicData>
            </a:graphic>
          </wp:inline>
        </w:drawing>
      </w:r>
    </w:p>
    <w:p w:rsidR="00612031" w:rsidRPr="00224AF8" w:rsidRDefault="00612031" w:rsidP="00853387">
      <w:pPr>
        <w:jc w:val="center"/>
        <w:rPr>
          <w:rFonts w:ascii="Palatino Linotype" w:hAnsi="Palatino Linotype" w:cs="Arial"/>
        </w:rPr>
      </w:pPr>
      <w:r w:rsidRPr="00224AF8">
        <w:rPr>
          <w:noProof/>
          <w:lang w:eastAsia="es-MX"/>
        </w:rPr>
        <w:lastRenderedPageBreak/>
        <w:drawing>
          <wp:inline distT="0" distB="0" distL="0" distR="0" wp14:anchorId="71F825AA" wp14:editId="033B391D">
            <wp:extent cx="4600244" cy="796346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7219" cy="7975543"/>
                    </a:xfrm>
                    <a:prstGeom prst="rect">
                      <a:avLst/>
                    </a:prstGeom>
                  </pic:spPr>
                </pic:pic>
              </a:graphicData>
            </a:graphic>
          </wp:inline>
        </w:drawing>
      </w:r>
    </w:p>
    <w:p w:rsidR="00380828" w:rsidRPr="00224AF8" w:rsidRDefault="00380828" w:rsidP="009F3B72">
      <w:pPr>
        <w:pStyle w:val="Prrafodelista"/>
        <w:numPr>
          <w:ilvl w:val="0"/>
          <w:numId w:val="4"/>
        </w:numPr>
        <w:tabs>
          <w:tab w:val="left" w:pos="567"/>
        </w:tabs>
        <w:spacing w:before="240" w:after="120" w:line="360" w:lineRule="auto"/>
        <w:ind w:left="0" w:firstLine="0"/>
        <w:jc w:val="both"/>
        <w:rPr>
          <w:rFonts w:ascii="Palatino Linotype" w:hAnsi="Palatino Linotype"/>
        </w:rPr>
      </w:pPr>
      <w:bookmarkStart w:id="4" w:name="_Ref453748574"/>
      <w:r w:rsidRPr="00224AF8">
        <w:rPr>
          <w:rFonts w:ascii="Palatino Linotype" w:hAnsi="Palatino Linotype" w:cs="Arial"/>
        </w:rPr>
        <w:lastRenderedPageBreak/>
        <w:t xml:space="preserve">En fecha </w:t>
      </w:r>
      <w:r w:rsidR="00D32881" w:rsidRPr="00224AF8">
        <w:rPr>
          <w:rFonts w:ascii="Palatino Linotype" w:hAnsi="Palatino Linotype" w:cs="Arial"/>
        </w:rPr>
        <w:t>nueve</w:t>
      </w:r>
      <w:r w:rsidRPr="00224AF8">
        <w:rPr>
          <w:rFonts w:ascii="Palatino Linotype" w:hAnsi="Palatino Linotype" w:cs="Arial"/>
        </w:rPr>
        <w:t xml:space="preserve"> </w:t>
      </w:r>
      <w:r w:rsidRPr="00224AF8">
        <w:rPr>
          <w:rFonts w:ascii="Palatino Linotype" w:hAnsi="Palatino Linotype" w:cs="Arial"/>
          <w:lang w:val="es-ES_tradnl"/>
        </w:rPr>
        <w:t>de octubre de dos mil dieciocho</w:t>
      </w:r>
      <w:r w:rsidRPr="00224AF8">
        <w:rPr>
          <w:rFonts w:ascii="Palatino Linotype" w:hAnsi="Palatino Linotype" w:cs="Arial"/>
        </w:rPr>
        <w:t xml:space="preserve">, la Comisionada Ponente </w:t>
      </w:r>
      <w:r w:rsidRPr="00224AF8">
        <w:rPr>
          <w:rFonts w:ascii="Palatino Linotype" w:hAnsi="Palatino Linotype"/>
        </w:rPr>
        <w:t>a</w:t>
      </w:r>
      <w:r w:rsidRPr="00224AF8">
        <w:rPr>
          <w:rFonts w:ascii="Palatino Linotype" w:hAnsi="Palatino Linotype" w:cs="Arial"/>
        </w:rPr>
        <w:t>cordó poner a la vista del</w:t>
      </w:r>
      <w:r w:rsidRPr="00224AF8">
        <w:rPr>
          <w:rFonts w:ascii="Palatino Linotype" w:hAnsi="Palatino Linotype" w:cs="Arial"/>
          <w:b/>
        </w:rPr>
        <w:t xml:space="preserve"> RECURRENTE</w:t>
      </w:r>
      <w:r w:rsidRPr="00224AF8">
        <w:rPr>
          <w:rFonts w:ascii="Palatino Linotype" w:hAnsi="Palatino Linotype"/>
          <w:b/>
        </w:rPr>
        <w:t xml:space="preserve"> </w:t>
      </w:r>
      <w:r w:rsidRPr="00224AF8">
        <w:rPr>
          <w:rFonts w:ascii="Palatino Linotype" w:hAnsi="Palatino Linotype"/>
        </w:rPr>
        <w:t>el</w:t>
      </w:r>
      <w:r w:rsidRPr="00224AF8">
        <w:rPr>
          <w:rFonts w:ascii="Palatino Linotype" w:hAnsi="Palatino Linotype" w:cs="Arial"/>
          <w:lang w:val="es-ES_tradnl"/>
        </w:rPr>
        <w:t xml:space="preserve"> </w:t>
      </w:r>
      <w:r w:rsidRPr="00224AF8">
        <w:rPr>
          <w:rFonts w:ascii="Palatino Linotype" w:hAnsi="Palatino Linotype"/>
        </w:rPr>
        <w:t xml:space="preserve">Informe </w:t>
      </w:r>
      <w:r w:rsidRPr="00224AF8">
        <w:rPr>
          <w:rFonts w:ascii="Palatino Linotype" w:hAnsi="Palatino Linotype" w:cs="Arial"/>
        </w:rPr>
        <w:t>Justificado</w:t>
      </w:r>
      <w:r w:rsidRPr="00224AF8">
        <w:rPr>
          <w:rFonts w:ascii="Palatino Linotype" w:hAnsi="Palatino Linotype"/>
        </w:rPr>
        <w:t>, para que en un plazo de tres días hábiles, éste manifestara lo que a su derecho conviniera, apercibiéndolo que en caso de no realizar manifestación alguna, se tendría por precluido su derecho:</w:t>
      </w:r>
      <w:bookmarkEnd w:id="4"/>
    </w:p>
    <w:p w:rsidR="00853387" w:rsidRPr="00224AF8" w:rsidRDefault="00380828" w:rsidP="00853387">
      <w:pPr>
        <w:jc w:val="center"/>
        <w:rPr>
          <w:rFonts w:ascii="Palatino Linotype" w:hAnsi="Palatino Linotype"/>
        </w:rPr>
      </w:pPr>
      <w:r w:rsidRPr="00224AF8">
        <w:rPr>
          <w:noProof/>
          <w:lang w:eastAsia="es-MX"/>
        </w:rPr>
        <w:drawing>
          <wp:inline distT="0" distB="0" distL="0" distR="0" wp14:anchorId="6DE918F7" wp14:editId="03CE0F63">
            <wp:extent cx="5791835" cy="8883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888365"/>
                    </a:xfrm>
                    <a:prstGeom prst="rect">
                      <a:avLst/>
                    </a:prstGeom>
                  </pic:spPr>
                </pic:pic>
              </a:graphicData>
            </a:graphic>
          </wp:inline>
        </w:drawing>
      </w:r>
    </w:p>
    <w:p w:rsidR="00380828" w:rsidRPr="00224AF8" w:rsidRDefault="00380828" w:rsidP="00853387">
      <w:pPr>
        <w:pStyle w:val="Prrafodelista"/>
        <w:spacing w:before="200" w:after="160" w:line="360" w:lineRule="auto"/>
        <w:ind w:left="0"/>
        <w:jc w:val="both"/>
        <w:rPr>
          <w:rFonts w:ascii="Palatino Linotype" w:hAnsi="Palatino Linotype"/>
        </w:rPr>
      </w:pPr>
      <w:r w:rsidRPr="00224AF8">
        <w:rPr>
          <w:rFonts w:ascii="Palatino Linotype" w:hAnsi="Palatino Linotype"/>
        </w:rPr>
        <w:t xml:space="preserve">En ese sentido, </w:t>
      </w:r>
      <w:r w:rsidRPr="00224AF8">
        <w:rPr>
          <w:rFonts w:ascii="Palatino Linotype" w:hAnsi="Palatino Linotype" w:cs="Arial"/>
          <w:b/>
        </w:rPr>
        <w:t>EL RECURRENTE</w:t>
      </w:r>
      <w:r w:rsidRPr="00224AF8">
        <w:rPr>
          <w:rFonts w:ascii="Palatino Linotype" w:hAnsi="Palatino Linotype"/>
        </w:rPr>
        <w:t xml:space="preserve"> fue omiso en realizar manifestaciones al Informe Justificado.</w:t>
      </w:r>
    </w:p>
    <w:p w:rsidR="00FF3111" w:rsidRPr="00224AF8" w:rsidRDefault="00270CBB" w:rsidP="00853387">
      <w:pPr>
        <w:pStyle w:val="Prrafodelista"/>
        <w:numPr>
          <w:ilvl w:val="0"/>
          <w:numId w:val="4"/>
        </w:numPr>
        <w:tabs>
          <w:tab w:val="left" w:pos="567"/>
        </w:tabs>
        <w:spacing w:before="120" w:after="120" w:line="360" w:lineRule="auto"/>
        <w:ind w:left="0" w:firstLine="0"/>
        <w:jc w:val="both"/>
        <w:rPr>
          <w:rFonts w:ascii="Palatino Linotype" w:hAnsi="Palatino Linotype"/>
        </w:rPr>
      </w:pPr>
      <w:r w:rsidRPr="00224AF8">
        <w:rPr>
          <w:rFonts w:ascii="Palatino Linotype" w:hAnsi="Palatino Linotype" w:cs="Arial"/>
        </w:rPr>
        <w:t>Una</w:t>
      </w:r>
      <w:r w:rsidR="00D730A4" w:rsidRPr="00224AF8">
        <w:rPr>
          <w:rFonts w:ascii="Palatino Linotype" w:hAnsi="Palatino Linotype" w:cs="Arial"/>
        </w:rPr>
        <w:t xml:space="preserve"> </w:t>
      </w:r>
      <w:r w:rsidRPr="00224AF8">
        <w:rPr>
          <w:rFonts w:ascii="Palatino Linotype" w:hAnsi="Palatino Linotype" w:cs="Arial"/>
        </w:rPr>
        <w:t>vez</w:t>
      </w:r>
      <w:r w:rsidR="00D730A4" w:rsidRPr="00224AF8">
        <w:rPr>
          <w:rFonts w:ascii="Palatino Linotype" w:hAnsi="Palatino Linotype" w:cs="Arial"/>
        </w:rPr>
        <w:t xml:space="preserve"> </w:t>
      </w:r>
      <w:r w:rsidRPr="00224AF8">
        <w:rPr>
          <w:rFonts w:ascii="Palatino Linotype" w:hAnsi="Palatino Linotype" w:cs="Arial"/>
        </w:rPr>
        <w:t>a</w:t>
      </w:r>
      <w:r w:rsidR="00FF3111" w:rsidRPr="00224AF8">
        <w:rPr>
          <w:rFonts w:ascii="Palatino Linotype" w:hAnsi="Palatino Linotype" w:cs="Arial"/>
        </w:rPr>
        <w:t>nalizado</w:t>
      </w:r>
      <w:r w:rsidR="00D730A4" w:rsidRPr="00224AF8">
        <w:rPr>
          <w:rFonts w:ascii="Palatino Linotype" w:hAnsi="Palatino Linotype" w:cs="Arial"/>
        </w:rPr>
        <w:t xml:space="preserve"> </w:t>
      </w:r>
      <w:r w:rsidR="00FF3111" w:rsidRPr="00224AF8">
        <w:rPr>
          <w:rFonts w:ascii="Palatino Linotype" w:hAnsi="Palatino Linotype" w:cs="Arial"/>
        </w:rPr>
        <w:t>el</w:t>
      </w:r>
      <w:r w:rsidR="00D730A4" w:rsidRPr="00224AF8">
        <w:rPr>
          <w:rFonts w:ascii="Palatino Linotype" w:hAnsi="Palatino Linotype" w:cs="Arial"/>
        </w:rPr>
        <w:t xml:space="preserve"> </w:t>
      </w:r>
      <w:r w:rsidR="00FF3111" w:rsidRPr="00224AF8">
        <w:rPr>
          <w:rFonts w:ascii="Palatino Linotype" w:hAnsi="Palatino Linotype" w:cs="Arial"/>
        </w:rPr>
        <w:t>estado</w:t>
      </w:r>
      <w:r w:rsidR="00D730A4" w:rsidRPr="00224AF8">
        <w:rPr>
          <w:rFonts w:ascii="Palatino Linotype" w:hAnsi="Palatino Linotype" w:cs="Arial"/>
        </w:rPr>
        <w:t xml:space="preserve"> </w:t>
      </w:r>
      <w:r w:rsidR="00FF3111" w:rsidRPr="00224AF8">
        <w:rPr>
          <w:rFonts w:ascii="Palatino Linotype" w:hAnsi="Palatino Linotype" w:cs="Arial"/>
        </w:rPr>
        <w:t>procesal</w:t>
      </w:r>
      <w:r w:rsidR="00D730A4" w:rsidRPr="00224AF8">
        <w:rPr>
          <w:rFonts w:ascii="Palatino Linotype" w:hAnsi="Palatino Linotype" w:cs="Arial"/>
        </w:rPr>
        <w:t xml:space="preserve"> </w:t>
      </w:r>
      <w:r w:rsidR="00FF3111" w:rsidRPr="00224AF8">
        <w:rPr>
          <w:rFonts w:ascii="Palatino Linotype" w:hAnsi="Palatino Linotype" w:cs="Arial"/>
        </w:rPr>
        <w:t>que</w:t>
      </w:r>
      <w:r w:rsidR="00D730A4" w:rsidRPr="00224AF8">
        <w:rPr>
          <w:rFonts w:ascii="Palatino Linotype" w:hAnsi="Palatino Linotype" w:cs="Arial"/>
        </w:rPr>
        <w:t xml:space="preserve"> </w:t>
      </w:r>
      <w:r w:rsidR="00FF3111" w:rsidRPr="00224AF8">
        <w:rPr>
          <w:rFonts w:ascii="Palatino Linotype" w:hAnsi="Palatino Linotype" w:cs="Arial"/>
        </w:rPr>
        <w:t>guarda</w:t>
      </w:r>
      <w:r w:rsidR="00D730A4" w:rsidRPr="00224AF8">
        <w:rPr>
          <w:rFonts w:ascii="Palatino Linotype" w:hAnsi="Palatino Linotype" w:cs="Arial"/>
        </w:rPr>
        <w:t xml:space="preserve"> </w:t>
      </w:r>
      <w:r w:rsidR="00FF3111" w:rsidRPr="00224AF8">
        <w:rPr>
          <w:rFonts w:ascii="Palatino Linotype" w:hAnsi="Palatino Linotype" w:cs="Arial"/>
        </w:rPr>
        <w:t>el</w:t>
      </w:r>
      <w:r w:rsidR="00D730A4" w:rsidRPr="00224AF8">
        <w:rPr>
          <w:rFonts w:ascii="Palatino Linotype" w:hAnsi="Palatino Linotype" w:cs="Arial"/>
        </w:rPr>
        <w:t xml:space="preserve"> </w:t>
      </w:r>
      <w:r w:rsidR="00FF3111" w:rsidRPr="00224AF8">
        <w:rPr>
          <w:rFonts w:ascii="Palatino Linotype" w:hAnsi="Palatino Linotype" w:cs="Arial"/>
        </w:rPr>
        <w:t>expediente,</w:t>
      </w:r>
      <w:r w:rsidR="00D730A4" w:rsidRPr="00224AF8">
        <w:rPr>
          <w:rFonts w:ascii="Palatino Linotype" w:hAnsi="Palatino Linotype" w:cs="Arial"/>
        </w:rPr>
        <w:t xml:space="preserve"> </w:t>
      </w:r>
      <w:r w:rsidR="00FF3111" w:rsidRPr="00224AF8">
        <w:rPr>
          <w:rFonts w:ascii="Palatino Linotype" w:hAnsi="Palatino Linotype" w:cs="Arial"/>
        </w:rPr>
        <w:t>en</w:t>
      </w:r>
      <w:r w:rsidR="00D730A4" w:rsidRPr="00224AF8">
        <w:rPr>
          <w:rFonts w:ascii="Palatino Linotype" w:hAnsi="Palatino Linotype" w:cs="Arial"/>
        </w:rPr>
        <w:t xml:space="preserve"> </w:t>
      </w:r>
      <w:r w:rsidR="00FF3111" w:rsidRPr="00224AF8">
        <w:rPr>
          <w:rFonts w:ascii="Palatino Linotype" w:hAnsi="Palatino Linotype" w:cs="Arial"/>
        </w:rPr>
        <w:t>fecha</w:t>
      </w:r>
      <w:r w:rsidR="00D730A4" w:rsidRPr="00224AF8">
        <w:rPr>
          <w:rFonts w:ascii="Palatino Linotype" w:hAnsi="Palatino Linotype" w:cs="Arial"/>
        </w:rPr>
        <w:t xml:space="preserve"> </w:t>
      </w:r>
      <w:r w:rsidR="00380828" w:rsidRPr="00224AF8">
        <w:rPr>
          <w:rFonts w:ascii="Palatino Linotype" w:hAnsi="Palatino Linotype" w:cs="Arial"/>
        </w:rPr>
        <w:t>dieciséis</w:t>
      </w:r>
      <w:r w:rsidR="00D730A4" w:rsidRPr="00224AF8">
        <w:rPr>
          <w:rFonts w:ascii="Palatino Linotype" w:hAnsi="Palatino Linotype" w:cs="Arial"/>
        </w:rPr>
        <w:t xml:space="preserve"> </w:t>
      </w:r>
      <w:r w:rsidR="00FF3111" w:rsidRPr="00224AF8">
        <w:rPr>
          <w:rFonts w:ascii="Palatino Linotype" w:hAnsi="Palatino Linotype" w:cs="Arial"/>
        </w:rPr>
        <w:t>de</w:t>
      </w:r>
      <w:r w:rsidR="00D730A4" w:rsidRPr="00224AF8">
        <w:rPr>
          <w:rFonts w:ascii="Palatino Linotype" w:hAnsi="Palatino Linotype" w:cs="Arial"/>
        </w:rPr>
        <w:t xml:space="preserve"> </w:t>
      </w:r>
      <w:r w:rsidR="00380828" w:rsidRPr="00224AF8">
        <w:rPr>
          <w:rFonts w:ascii="Palatino Linotype" w:hAnsi="Palatino Linotype" w:cs="Arial"/>
        </w:rPr>
        <w:t>octubre</w:t>
      </w:r>
      <w:r w:rsidR="00D730A4" w:rsidRPr="00224AF8">
        <w:rPr>
          <w:rFonts w:ascii="Palatino Linotype" w:hAnsi="Palatino Linotype" w:cs="Arial"/>
        </w:rPr>
        <w:t xml:space="preserve"> </w:t>
      </w:r>
      <w:r w:rsidR="00FF3111" w:rsidRPr="00224AF8">
        <w:rPr>
          <w:rFonts w:ascii="Palatino Linotype" w:hAnsi="Palatino Linotype"/>
        </w:rPr>
        <w:t>de</w:t>
      </w:r>
      <w:r w:rsidR="00D730A4" w:rsidRPr="00224AF8">
        <w:rPr>
          <w:rFonts w:ascii="Palatino Linotype" w:hAnsi="Palatino Linotype"/>
        </w:rPr>
        <w:t xml:space="preserve"> </w:t>
      </w:r>
      <w:r w:rsidR="00FF3111" w:rsidRPr="00224AF8">
        <w:rPr>
          <w:rFonts w:ascii="Palatino Linotype" w:hAnsi="Palatino Linotype"/>
        </w:rPr>
        <w:t>dos</w:t>
      </w:r>
      <w:r w:rsidR="00D730A4" w:rsidRPr="00224AF8">
        <w:rPr>
          <w:rFonts w:ascii="Palatino Linotype" w:hAnsi="Palatino Linotype"/>
        </w:rPr>
        <w:t xml:space="preserve"> </w:t>
      </w:r>
      <w:r w:rsidR="00FF3111" w:rsidRPr="00224AF8">
        <w:rPr>
          <w:rFonts w:ascii="Palatino Linotype" w:hAnsi="Palatino Linotype"/>
        </w:rPr>
        <w:t>mil</w:t>
      </w:r>
      <w:r w:rsidR="00D730A4" w:rsidRPr="00224AF8">
        <w:rPr>
          <w:rFonts w:ascii="Palatino Linotype" w:hAnsi="Palatino Linotype"/>
        </w:rPr>
        <w:t xml:space="preserve"> </w:t>
      </w:r>
      <w:r w:rsidR="00FF3111" w:rsidRPr="00224AF8">
        <w:rPr>
          <w:rFonts w:ascii="Palatino Linotype" w:hAnsi="Palatino Linotype"/>
        </w:rPr>
        <w:t>dieci</w:t>
      </w:r>
      <w:r w:rsidR="007B2C17" w:rsidRPr="00224AF8">
        <w:rPr>
          <w:rFonts w:ascii="Palatino Linotype" w:hAnsi="Palatino Linotype"/>
        </w:rPr>
        <w:t>ocho</w:t>
      </w:r>
      <w:r w:rsidR="00FF3111" w:rsidRPr="00224AF8">
        <w:rPr>
          <w:rFonts w:ascii="Palatino Linotype" w:hAnsi="Palatino Linotype" w:cs="Arial"/>
        </w:rPr>
        <w:t>,</w:t>
      </w:r>
      <w:r w:rsidR="00D730A4" w:rsidRPr="00224AF8">
        <w:rPr>
          <w:rFonts w:ascii="Palatino Linotype" w:hAnsi="Palatino Linotype" w:cs="Arial"/>
        </w:rPr>
        <w:t xml:space="preserve"> </w:t>
      </w:r>
      <w:r w:rsidR="00FF3111" w:rsidRPr="00224AF8">
        <w:rPr>
          <w:rFonts w:ascii="Palatino Linotype" w:hAnsi="Palatino Linotype" w:cs="Arial"/>
        </w:rPr>
        <w:t>la</w:t>
      </w:r>
      <w:r w:rsidR="00D730A4" w:rsidRPr="00224AF8">
        <w:rPr>
          <w:rFonts w:ascii="Palatino Linotype" w:hAnsi="Palatino Linotype" w:cs="Arial"/>
        </w:rPr>
        <w:t xml:space="preserve"> </w:t>
      </w:r>
      <w:r w:rsidR="00FF3111" w:rsidRPr="00224AF8">
        <w:rPr>
          <w:rFonts w:ascii="Palatino Linotype" w:hAnsi="Palatino Linotype" w:cs="Arial"/>
        </w:rPr>
        <w:t>Comisionada</w:t>
      </w:r>
      <w:r w:rsidR="00D730A4" w:rsidRPr="00224AF8">
        <w:rPr>
          <w:rFonts w:ascii="Palatino Linotype" w:hAnsi="Palatino Linotype" w:cs="Arial"/>
        </w:rPr>
        <w:t xml:space="preserve"> </w:t>
      </w:r>
      <w:r w:rsidR="00FF3111" w:rsidRPr="00224AF8">
        <w:rPr>
          <w:rFonts w:ascii="Palatino Linotype" w:hAnsi="Palatino Linotype" w:cs="Arial"/>
        </w:rPr>
        <w:t>Ponente</w:t>
      </w:r>
      <w:r w:rsidR="00D730A4" w:rsidRPr="00224AF8">
        <w:rPr>
          <w:rFonts w:ascii="Palatino Linotype" w:hAnsi="Palatino Linotype" w:cs="Arial"/>
        </w:rPr>
        <w:t xml:space="preserve"> </w:t>
      </w:r>
      <w:r w:rsidR="00FF3111" w:rsidRPr="00224AF8">
        <w:rPr>
          <w:rFonts w:ascii="Palatino Linotype" w:hAnsi="Palatino Linotype" w:cs="Arial"/>
        </w:rPr>
        <w:t>acordó</w:t>
      </w:r>
      <w:r w:rsidR="00D730A4" w:rsidRPr="00224AF8">
        <w:rPr>
          <w:rFonts w:ascii="Palatino Linotype" w:hAnsi="Palatino Linotype" w:cs="Arial"/>
        </w:rPr>
        <w:t xml:space="preserve"> </w:t>
      </w:r>
      <w:r w:rsidR="00FF3111" w:rsidRPr="00224AF8">
        <w:rPr>
          <w:rFonts w:ascii="Palatino Linotype" w:hAnsi="Palatino Linotype" w:cs="Arial"/>
        </w:rPr>
        <w:t>el</w:t>
      </w:r>
      <w:r w:rsidR="00D730A4" w:rsidRPr="00224AF8">
        <w:rPr>
          <w:rFonts w:ascii="Palatino Linotype" w:hAnsi="Palatino Linotype" w:cs="Arial"/>
        </w:rPr>
        <w:t xml:space="preserve"> </w:t>
      </w:r>
      <w:r w:rsidR="00FF3111" w:rsidRPr="00224AF8">
        <w:rPr>
          <w:rFonts w:ascii="Palatino Linotype" w:hAnsi="Palatino Linotype" w:cs="Arial"/>
        </w:rPr>
        <w:t>cierre</w:t>
      </w:r>
      <w:r w:rsidR="00D730A4" w:rsidRPr="00224AF8">
        <w:rPr>
          <w:rFonts w:ascii="Palatino Linotype" w:hAnsi="Palatino Linotype" w:cs="Arial"/>
        </w:rPr>
        <w:t xml:space="preserve"> </w:t>
      </w:r>
      <w:r w:rsidR="00FF3111" w:rsidRPr="00224AF8">
        <w:rPr>
          <w:rFonts w:ascii="Palatino Linotype" w:hAnsi="Palatino Linotype" w:cs="Arial"/>
        </w:rPr>
        <w:t>de</w:t>
      </w:r>
      <w:r w:rsidR="00D730A4" w:rsidRPr="00224AF8">
        <w:rPr>
          <w:rFonts w:ascii="Palatino Linotype" w:hAnsi="Palatino Linotype" w:cs="Arial"/>
        </w:rPr>
        <w:t xml:space="preserve"> </w:t>
      </w:r>
      <w:r w:rsidR="00FF3111" w:rsidRPr="00224AF8">
        <w:rPr>
          <w:rFonts w:ascii="Palatino Linotype" w:hAnsi="Palatino Linotype" w:cs="Arial"/>
        </w:rPr>
        <w:t>instrucción,</w:t>
      </w:r>
      <w:r w:rsidR="00D730A4" w:rsidRPr="00224AF8">
        <w:rPr>
          <w:rFonts w:ascii="Palatino Linotype" w:hAnsi="Palatino Linotype" w:cs="Arial"/>
        </w:rPr>
        <w:t xml:space="preserve"> </w:t>
      </w:r>
      <w:r w:rsidR="00FF3111" w:rsidRPr="00224AF8">
        <w:rPr>
          <w:rFonts w:ascii="Palatino Linotype" w:hAnsi="Palatino Linotype" w:cs="Arial"/>
        </w:rPr>
        <w:t>así</w:t>
      </w:r>
      <w:r w:rsidR="00D730A4" w:rsidRPr="00224AF8">
        <w:rPr>
          <w:rFonts w:ascii="Palatino Linotype" w:hAnsi="Palatino Linotype" w:cs="Arial"/>
        </w:rPr>
        <w:t xml:space="preserve"> </w:t>
      </w:r>
      <w:r w:rsidR="00FF3111" w:rsidRPr="00224AF8">
        <w:rPr>
          <w:rFonts w:ascii="Palatino Linotype" w:hAnsi="Palatino Linotype" w:cs="Arial"/>
          <w:lang w:val="es-ES_tradnl"/>
        </w:rPr>
        <w:t>como</w:t>
      </w:r>
      <w:r w:rsidR="00D730A4" w:rsidRPr="00224AF8">
        <w:rPr>
          <w:rFonts w:ascii="Palatino Linotype" w:hAnsi="Palatino Linotype" w:cs="Arial"/>
        </w:rPr>
        <w:t xml:space="preserve"> </w:t>
      </w:r>
      <w:r w:rsidR="00FF3111" w:rsidRPr="00224AF8">
        <w:rPr>
          <w:rFonts w:ascii="Palatino Linotype" w:hAnsi="Palatino Linotype" w:cs="Arial"/>
        </w:rPr>
        <w:t>la</w:t>
      </w:r>
      <w:r w:rsidR="00D730A4" w:rsidRPr="00224AF8">
        <w:rPr>
          <w:rFonts w:ascii="Palatino Linotype" w:hAnsi="Palatino Linotype" w:cs="Arial"/>
        </w:rPr>
        <w:t xml:space="preserve"> </w:t>
      </w:r>
      <w:r w:rsidR="00FF3111" w:rsidRPr="00224AF8">
        <w:rPr>
          <w:rFonts w:ascii="Palatino Linotype" w:hAnsi="Palatino Linotype" w:cs="Arial"/>
        </w:rPr>
        <w:t>remisión</w:t>
      </w:r>
      <w:r w:rsidR="00D730A4" w:rsidRPr="00224AF8">
        <w:rPr>
          <w:rFonts w:ascii="Palatino Linotype" w:hAnsi="Palatino Linotype" w:cs="Arial"/>
        </w:rPr>
        <w:t xml:space="preserve"> </w:t>
      </w:r>
      <w:r w:rsidR="00FF3111" w:rsidRPr="00224AF8">
        <w:rPr>
          <w:rFonts w:ascii="Palatino Linotype" w:hAnsi="Palatino Linotype" w:cs="Arial"/>
        </w:rPr>
        <w:t>del</w:t>
      </w:r>
      <w:r w:rsidR="00D730A4" w:rsidRPr="00224AF8">
        <w:rPr>
          <w:rFonts w:ascii="Palatino Linotype" w:hAnsi="Palatino Linotype" w:cs="Arial"/>
        </w:rPr>
        <w:t xml:space="preserve"> </w:t>
      </w:r>
      <w:r w:rsidR="00FF3111" w:rsidRPr="00224AF8">
        <w:rPr>
          <w:rFonts w:ascii="Palatino Linotype" w:hAnsi="Palatino Linotype" w:cs="Arial"/>
        </w:rPr>
        <w:t>mismo</w:t>
      </w:r>
      <w:r w:rsidR="00D730A4" w:rsidRPr="00224AF8">
        <w:rPr>
          <w:rFonts w:ascii="Palatino Linotype" w:hAnsi="Palatino Linotype" w:cs="Arial"/>
        </w:rPr>
        <w:t xml:space="preserve"> </w:t>
      </w:r>
      <w:r w:rsidR="00FF3111" w:rsidRPr="00224AF8">
        <w:rPr>
          <w:rFonts w:ascii="Palatino Linotype" w:hAnsi="Palatino Linotype" w:cs="Arial"/>
        </w:rPr>
        <w:t>a</w:t>
      </w:r>
      <w:r w:rsidR="00D730A4" w:rsidRPr="00224AF8">
        <w:rPr>
          <w:rFonts w:ascii="Palatino Linotype" w:hAnsi="Palatino Linotype" w:cs="Arial"/>
        </w:rPr>
        <w:t xml:space="preserve"> </w:t>
      </w:r>
      <w:r w:rsidR="00FF3111" w:rsidRPr="00224AF8">
        <w:rPr>
          <w:rFonts w:ascii="Palatino Linotype" w:hAnsi="Palatino Linotype" w:cs="Arial"/>
        </w:rPr>
        <w:t>efecto</w:t>
      </w:r>
      <w:r w:rsidR="00D730A4" w:rsidRPr="00224AF8">
        <w:rPr>
          <w:rFonts w:ascii="Palatino Linotype" w:hAnsi="Palatino Linotype" w:cs="Arial"/>
        </w:rPr>
        <w:t xml:space="preserve"> </w:t>
      </w:r>
      <w:r w:rsidR="00FF3111" w:rsidRPr="00224AF8">
        <w:rPr>
          <w:rFonts w:ascii="Palatino Linotype" w:hAnsi="Palatino Linotype" w:cs="Arial"/>
          <w:lang w:val="es-ES_tradnl"/>
        </w:rPr>
        <w:t>de</w:t>
      </w:r>
      <w:r w:rsidR="00D730A4" w:rsidRPr="00224AF8">
        <w:rPr>
          <w:rFonts w:ascii="Palatino Linotype" w:hAnsi="Palatino Linotype" w:cs="Arial"/>
        </w:rPr>
        <w:t xml:space="preserve"> </w:t>
      </w:r>
      <w:r w:rsidR="00FF3111" w:rsidRPr="00224AF8">
        <w:rPr>
          <w:rFonts w:ascii="Palatino Linotype" w:hAnsi="Palatino Linotype" w:cs="Arial"/>
        </w:rPr>
        <w:t>ser</w:t>
      </w:r>
      <w:r w:rsidR="00D730A4" w:rsidRPr="00224AF8">
        <w:rPr>
          <w:rFonts w:ascii="Palatino Linotype" w:hAnsi="Palatino Linotype" w:cs="Arial"/>
        </w:rPr>
        <w:t xml:space="preserve"> </w:t>
      </w:r>
      <w:r w:rsidR="00FF3111" w:rsidRPr="00224AF8">
        <w:rPr>
          <w:rFonts w:ascii="Palatino Linotype" w:hAnsi="Palatino Linotype" w:cs="Arial"/>
        </w:rPr>
        <w:t>resuelto,</w:t>
      </w:r>
      <w:r w:rsidR="00D730A4" w:rsidRPr="00224AF8">
        <w:rPr>
          <w:rFonts w:ascii="Palatino Linotype" w:hAnsi="Palatino Linotype" w:cs="Arial"/>
        </w:rPr>
        <w:t xml:space="preserve"> </w:t>
      </w:r>
      <w:r w:rsidR="00FF3111" w:rsidRPr="00224AF8">
        <w:rPr>
          <w:rFonts w:ascii="Palatino Linotype" w:hAnsi="Palatino Linotype" w:cs="Arial"/>
        </w:rPr>
        <w:t>de</w:t>
      </w:r>
      <w:r w:rsidR="00D730A4" w:rsidRPr="00224AF8">
        <w:rPr>
          <w:rFonts w:ascii="Palatino Linotype" w:hAnsi="Palatino Linotype" w:cs="Arial"/>
        </w:rPr>
        <w:t xml:space="preserve"> </w:t>
      </w:r>
      <w:r w:rsidR="00FF3111" w:rsidRPr="00224AF8">
        <w:rPr>
          <w:rFonts w:ascii="Palatino Linotype" w:hAnsi="Palatino Linotype" w:cs="Arial"/>
        </w:rPr>
        <w:t>conformidad</w:t>
      </w:r>
      <w:r w:rsidR="00D730A4" w:rsidRPr="00224AF8">
        <w:rPr>
          <w:rFonts w:ascii="Palatino Linotype" w:hAnsi="Palatino Linotype" w:cs="Arial"/>
        </w:rPr>
        <w:t xml:space="preserve"> </w:t>
      </w:r>
      <w:r w:rsidR="00FF3111" w:rsidRPr="00224AF8">
        <w:rPr>
          <w:rFonts w:ascii="Palatino Linotype" w:hAnsi="Palatino Linotype" w:cs="Arial"/>
        </w:rPr>
        <w:t>con</w:t>
      </w:r>
      <w:r w:rsidR="00D730A4" w:rsidRPr="00224AF8">
        <w:rPr>
          <w:rFonts w:ascii="Palatino Linotype" w:hAnsi="Palatino Linotype" w:cs="Arial"/>
        </w:rPr>
        <w:t xml:space="preserve"> </w:t>
      </w:r>
      <w:r w:rsidR="00FF3111" w:rsidRPr="00224AF8">
        <w:rPr>
          <w:rFonts w:ascii="Palatino Linotype" w:hAnsi="Palatino Linotype" w:cs="Arial"/>
        </w:rPr>
        <w:t>lo</w:t>
      </w:r>
      <w:r w:rsidR="00D730A4" w:rsidRPr="00224AF8">
        <w:rPr>
          <w:rFonts w:ascii="Palatino Linotype" w:hAnsi="Palatino Linotype" w:cs="Arial"/>
        </w:rPr>
        <w:t xml:space="preserve"> </w:t>
      </w:r>
      <w:r w:rsidR="00FF3111" w:rsidRPr="00224AF8">
        <w:rPr>
          <w:rFonts w:ascii="Palatino Linotype" w:hAnsi="Palatino Linotype" w:cs="Arial"/>
        </w:rPr>
        <w:t>establecido</w:t>
      </w:r>
      <w:r w:rsidR="00D730A4" w:rsidRPr="00224AF8">
        <w:rPr>
          <w:rFonts w:ascii="Palatino Linotype" w:hAnsi="Palatino Linotype" w:cs="Arial"/>
        </w:rPr>
        <w:t xml:space="preserve"> </w:t>
      </w:r>
      <w:r w:rsidR="00FF3111" w:rsidRPr="00224AF8">
        <w:rPr>
          <w:rFonts w:ascii="Palatino Linotype" w:hAnsi="Palatino Linotype" w:cs="Arial"/>
        </w:rPr>
        <w:t>en</w:t>
      </w:r>
      <w:r w:rsidR="00D730A4" w:rsidRPr="00224AF8">
        <w:rPr>
          <w:rFonts w:ascii="Palatino Linotype" w:hAnsi="Palatino Linotype" w:cs="Arial"/>
        </w:rPr>
        <w:t xml:space="preserve"> </w:t>
      </w:r>
      <w:r w:rsidR="00FF3111" w:rsidRPr="00224AF8">
        <w:rPr>
          <w:rFonts w:ascii="Palatino Linotype" w:hAnsi="Palatino Linotype" w:cs="Arial"/>
        </w:rPr>
        <w:t>el</w:t>
      </w:r>
      <w:r w:rsidR="00D730A4" w:rsidRPr="00224AF8">
        <w:rPr>
          <w:rFonts w:ascii="Palatino Linotype" w:hAnsi="Palatino Linotype" w:cs="Arial"/>
        </w:rPr>
        <w:t xml:space="preserve"> </w:t>
      </w:r>
      <w:r w:rsidR="00FF3111" w:rsidRPr="00224AF8">
        <w:rPr>
          <w:rFonts w:ascii="Palatino Linotype" w:hAnsi="Palatino Linotype" w:cs="Arial"/>
        </w:rPr>
        <w:t>artículo</w:t>
      </w:r>
      <w:r w:rsidR="00D730A4" w:rsidRPr="00224AF8">
        <w:rPr>
          <w:rFonts w:ascii="Palatino Linotype" w:hAnsi="Palatino Linotype" w:cs="Arial"/>
        </w:rPr>
        <w:t xml:space="preserve"> </w:t>
      </w:r>
      <w:r w:rsidR="00FF3111" w:rsidRPr="00224AF8">
        <w:rPr>
          <w:rFonts w:ascii="Palatino Linotype" w:hAnsi="Palatino Linotype" w:cs="Arial"/>
        </w:rPr>
        <w:t>185</w:t>
      </w:r>
      <w:r w:rsidR="00D32881" w:rsidRPr="00224AF8">
        <w:rPr>
          <w:rFonts w:ascii="Palatino Linotype" w:hAnsi="Palatino Linotype" w:cs="Arial"/>
        </w:rPr>
        <w:t>,</w:t>
      </w:r>
      <w:r w:rsidR="00D730A4" w:rsidRPr="00224AF8">
        <w:rPr>
          <w:rFonts w:ascii="Palatino Linotype" w:hAnsi="Palatino Linotype" w:cs="Arial"/>
        </w:rPr>
        <w:t xml:space="preserve"> </w:t>
      </w:r>
      <w:r w:rsidR="00FF3111" w:rsidRPr="00224AF8">
        <w:rPr>
          <w:rFonts w:ascii="Palatino Linotype" w:hAnsi="Palatino Linotype" w:cs="Arial"/>
        </w:rPr>
        <w:t>fracciones</w:t>
      </w:r>
      <w:r w:rsidR="00D730A4" w:rsidRPr="00224AF8">
        <w:rPr>
          <w:rFonts w:ascii="Palatino Linotype" w:hAnsi="Palatino Linotype" w:cs="Arial"/>
        </w:rPr>
        <w:t xml:space="preserve"> </w:t>
      </w:r>
      <w:r w:rsidR="00FF3111" w:rsidRPr="00224AF8">
        <w:rPr>
          <w:rFonts w:ascii="Palatino Linotype" w:hAnsi="Palatino Linotype" w:cs="Arial"/>
        </w:rPr>
        <w:t>VI</w:t>
      </w:r>
      <w:r w:rsidR="00D730A4" w:rsidRPr="00224AF8">
        <w:rPr>
          <w:rFonts w:ascii="Palatino Linotype" w:hAnsi="Palatino Linotype" w:cs="Arial"/>
        </w:rPr>
        <w:t xml:space="preserve"> </w:t>
      </w:r>
      <w:r w:rsidR="00FF3111" w:rsidRPr="00224AF8">
        <w:rPr>
          <w:rFonts w:ascii="Palatino Linotype" w:hAnsi="Palatino Linotype" w:cs="Arial"/>
        </w:rPr>
        <w:t>y</w:t>
      </w:r>
      <w:r w:rsidR="00D730A4" w:rsidRPr="00224AF8">
        <w:rPr>
          <w:rFonts w:ascii="Palatino Linotype" w:hAnsi="Palatino Linotype" w:cs="Arial"/>
        </w:rPr>
        <w:t xml:space="preserve"> </w:t>
      </w:r>
      <w:r w:rsidR="00FF3111" w:rsidRPr="00224AF8">
        <w:rPr>
          <w:rFonts w:ascii="Palatino Linotype" w:hAnsi="Palatino Linotype" w:cs="Arial"/>
        </w:rPr>
        <w:t>VIII</w:t>
      </w:r>
      <w:r w:rsidR="00D730A4" w:rsidRPr="00224AF8">
        <w:rPr>
          <w:rFonts w:ascii="Palatino Linotype" w:hAnsi="Palatino Linotype" w:cs="Arial"/>
        </w:rPr>
        <w:t xml:space="preserve"> </w:t>
      </w:r>
      <w:r w:rsidR="00FF3111" w:rsidRPr="00224AF8">
        <w:rPr>
          <w:rFonts w:ascii="Palatino Linotype" w:hAnsi="Palatino Linotype" w:cs="Arial"/>
        </w:rPr>
        <w:t>de</w:t>
      </w:r>
      <w:r w:rsidR="00D730A4" w:rsidRPr="00224AF8">
        <w:rPr>
          <w:rFonts w:ascii="Palatino Linotype" w:hAnsi="Palatino Linotype" w:cs="Arial"/>
        </w:rPr>
        <w:t xml:space="preserve"> </w:t>
      </w:r>
      <w:r w:rsidR="00FF3111" w:rsidRPr="00224AF8">
        <w:rPr>
          <w:rFonts w:ascii="Palatino Linotype" w:hAnsi="Palatino Linotype" w:cs="Arial"/>
        </w:rPr>
        <w:t>la</w:t>
      </w:r>
      <w:r w:rsidR="00D730A4" w:rsidRPr="00224AF8">
        <w:rPr>
          <w:rFonts w:ascii="Palatino Linotype" w:hAnsi="Palatino Linotype" w:cs="Arial"/>
        </w:rPr>
        <w:t xml:space="preserve"> </w:t>
      </w:r>
      <w:r w:rsidR="00FF3111" w:rsidRPr="00224AF8">
        <w:rPr>
          <w:rFonts w:ascii="Palatino Linotype" w:hAnsi="Palatino Linotype" w:cs="Arial"/>
        </w:rPr>
        <w:t>Ley</w:t>
      </w:r>
      <w:r w:rsidR="00D730A4" w:rsidRPr="00224AF8">
        <w:rPr>
          <w:rFonts w:ascii="Palatino Linotype" w:hAnsi="Palatino Linotype" w:cs="Arial"/>
        </w:rPr>
        <w:t xml:space="preserve"> </w:t>
      </w:r>
      <w:r w:rsidR="00FF3111" w:rsidRPr="00224AF8">
        <w:rPr>
          <w:rFonts w:ascii="Palatino Linotype" w:hAnsi="Palatino Linotype" w:cs="Arial"/>
        </w:rPr>
        <w:t>de</w:t>
      </w:r>
      <w:r w:rsidR="00D730A4" w:rsidRPr="00224AF8">
        <w:rPr>
          <w:rFonts w:ascii="Palatino Linotype" w:hAnsi="Palatino Linotype" w:cs="Arial"/>
        </w:rPr>
        <w:t xml:space="preserve"> </w:t>
      </w:r>
      <w:r w:rsidR="00FF3111" w:rsidRPr="00224AF8">
        <w:rPr>
          <w:rFonts w:ascii="Palatino Linotype" w:hAnsi="Palatino Linotype" w:cs="Arial"/>
        </w:rPr>
        <w:t>Transparencia</w:t>
      </w:r>
      <w:r w:rsidR="00D730A4" w:rsidRPr="00224AF8">
        <w:rPr>
          <w:rFonts w:ascii="Palatino Linotype" w:hAnsi="Palatino Linotype" w:cs="Arial"/>
        </w:rPr>
        <w:t xml:space="preserve"> </w:t>
      </w:r>
      <w:r w:rsidR="00FF3111" w:rsidRPr="00224AF8">
        <w:rPr>
          <w:rFonts w:ascii="Palatino Linotype" w:hAnsi="Palatino Linotype" w:cs="Arial"/>
        </w:rPr>
        <w:t>y</w:t>
      </w:r>
      <w:r w:rsidR="00D730A4" w:rsidRPr="00224AF8">
        <w:rPr>
          <w:rFonts w:ascii="Palatino Linotype" w:hAnsi="Palatino Linotype" w:cs="Arial"/>
        </w:rPr>
        <w:t xml:space="preserve"> </w:t>
      </w:r>
      <w:r w:rsidR="00FF3111" w:rsidRPr="00224AF8">
        <w:rPr>
          <w:rFonts w:ascii="Palatino Linotype" w:hAnsi="Palatino Linotype" w:cs="Arial"/>
        </w:rPr>
        <w:t>Acceso</w:t>
      </w:r>
      <w:r w:rsidR="00D730A4" w:rsidRPr="00224AF8">
        <w:rPr>
          <w:rFonts w:ascii="Palatino Linotype" w:hAnsi="Palatino Linotype" w:cs="Arial"/>
        </w:rPr>
        <w:t xml:space="preserve"> </w:t>
      </w:r>
      <w:r w:rsidR="00FF3111" w:rsidRPr="00224AF8">
        <w:rPr>
          <w:rFonts w:ascii="Palatino Linotype" w:hAnsi="Palatino Linotype" w:cs="Arial"/>
        </w:rPr>
        <w:t>a</w:t>
      </w:r>
      <w:r w:rsidR="00D730A4" w:rsidRPr="00224AF8">
        <w:rPr>
          <w:rFonts w:ascii="Palatino Linotype" w:hAnsi="Palatino Linotype" w:cs="Arial"/>
        </w:rPr>
        <w:t xml:space="preserve"> </w:t>
      </w:r>
      <w:r w:rsidR="00FF3111" w:rsidRPr="00224AF8">
        <w:rPr>
          <w:rFonts w:ascii="Palatino Linotype" w:hAnsi="Palatino Linotype" w:cs="Arial"/>
        </w:rPr>
        <w:t>la</w:t>
      </w:r>
      <w:r w:rsidR="00D730A4" w:rsidRPr="00224AF8">
        <w:rPr>
          <w:rFonts w:ascii="Palatino Linotype" w:hAnsi="Palatino Linotype" w:cs="Arial"/>
        </w:rPr>
        <w:t xml:space="preserve"> </w:t>
      </w:r>
      <w:r w:rsidR="00FF3111" w:rsidRPr="00224AF8">
        <w:rPr>
          <w:rFonts w:ascii="Palatino Linotype" w:hAnsi="Palatino Linotype" w:cs="Arial"/>
        </w:rPr>
        <w:t>Información</w:t>
      </w:r>
      <w:r w:rsidR="00D730A4" w:rsidRPr="00224AF8">
        <w:rPr>
          <w:rFonts w:ascii="Palatino Linotype" w:hAnsi="Palatino Linotype" w:cs="Arial"/>
        </w:rPr>
        <w:t xml:space="preserve"> </w:t>
      </w:r>
      <w:r w:rsidR="00FF3111" w:rsidRPr="00224AF8">
        <w:rPr>
          <w:rFonts w:ascii="Palatino Linotype" w:hAnsi="Palatino Linotype" w:cs="Arial"/>
        </w:rPr>
        <w:t>Pública</w:t>
      </w:r>
      <w:r w:rsidR="00D730A4" w:rsidRPr="00224AF8">
        <w:rPr>
          <w:rFonts w:ascii="Palatino Linotype" w:hAnsi="Palatino Linotype" w:cs="Arial"/>
        </w:rPr>
        <w:t xml:space="preserve"> </w:t>
      </w:r>
      <w:r w:rsidR="00FF3111" w:rsidRPr="00224AF8">
        <w:rPr>
          <w:rFonts w:ascii="Palatino Linotype" w:hAnsi="Palatino Linotype" w:cs="Arial"/>
        </w:rPr>
        <w:t>del</w:t>
      </w:r>
      <w:r w:rsidR="00D730A4" w:rsidRPr="00224AF8">
        <w:rPr>
          <w:rFonts w:ascii="Palatino Linotype" w:hAnsi="Palatino Linotype" w:cs="Arial"/>
        </w:rPr>
        <w:t xml:space="preserve"> </w:t>
      </w:r>
      <w:r w:rsidR="00FF3111" w:rsidRPr="00224AF8">
        <w:rPr>
          <w:rFonts w:ascii="Palatino Linotype" w:hAnsi="Palatino Linotype" w:cs="Arial"/>
        </w:rPr>
        <w:t>Estado</w:t>
      </w:r>
      <w:r w:rsidR="00D730A4" w:rsidRPr="00224AF8">
        <w:rPr>
          <w:rFonts w:ascii="Palatino Linotype" w:hAnsi="Palatino Linotype" w:cs="Arial"/>
        </w:rPr>
        <w:t xml:space="preserve"> </w:t>
      </w:r>
      <w:r w:rsidR="00FF3111" w:rsidRPr="00224AF8">
        <w:rPr>
          <w:rFonts w:ascii="Palatino Linotype" w:hAnsi="Palatino Linotype" w:cs="Arial"/>
        </w:rPr>
        <w:t>de</w:t>
      </w:r>
      <w:r w:rsidR="00D730A4" w:rsidRPr="00224AF8">
        <w:rPr>
          <w:rFonts w:ascii="Palatino Linotype" w:hAnsi="Palatino Linotype" w:cs="Arial"/>
        </w:rPr>
        <w:t xml:space="preserve"> </w:t>
      </w:r>
      <w:r w:rsidR="00FF3111" w:rsidRPr="00224AF8">
        <w:rPr>
          <w:rFonts w:ascii="Palatino Linotype" w:hAnsi="Palatino Linotype" w:cs="Arial"/>
        </w:rPr>
        <w:t>México</w:t>
      </w:r>
      <w:r w:rsidR="00D730A4" w:rsidRPr="00224AF8">
        <w:rPr>
          <w:rFonts w:ascii="Palatino Linotype" w:hAnsi="Palatino Linotype" w:cs="Arial"/>
        </w:rPr>
        <w:t xml:space="preserve"> </w:t>
      </w:r>
      <w:r w:rsidR="00FF3111" w:rsidRPr="00224AF8">
        <w:rPr>
          <w:rFonts w:ascii="Palatino Linotype" w:hAnsi="Palatino Linotype" w:cs="Arial"/>
        </w:rPr>
        <w:t>y</w:t>
      </w:r>
      <w:r w:rsidR="00D730A4" w:rsidRPr="00224AF8">
        <w:rPr>
          <w:rFonts w:ascii="Palatino Linotype" w:hAnsi="Palatino Linotype" w:cs="Arial"/>
        </w:rPr>
        <w:t xml:space="preserve"> </w:t>
      </w:r>
      <w:r w:rsidR="00FF3111" w:rsidRPr="00224AF8">
        <w:rPr>
          <w:rFonts w:ascii="Palatino Linotype" w:hAnsi="Palatino Linotype" w:cs="Arial"/>
        </w:rPr>
        <w:t>Municipios.</w:t>
      </w:r>
    </w:p>
    <w:p w:rsidR="00380828" w:rsidRPr="00224AF8" w:rsidRDefault="00380828" w:rsidP="00D32881">
      <w:pPr>
        <w:pStyle w:val="Prrafodelista"/>
        <w:numPr>
          <w:ilvl w:val="0"/>
          <w:numId w:val="4"/>
        </w:numPr>
        <w:tabs>
          <w:tab w:val="left" w:pos="567"/>
        </w:tabs>
        <w:spacing w:before="120" w:after="120" w:line="360" w:lineRule="auto"/>
        <w:ind w:left="0" w:firstLine="0"/>
        <w:jc w:val="both"/>
        <w:rPr>
          <w:rFonts w:ascii="Palatino Linotype" w:hAnsi="Palatino Linotype"/>
        </w:rPr>
      </w:pPr>
      <w:r w:rsidRPr="00224AF8">
        <w:rPr>
          <w:rFonts w:ascii="Palatino Linotype" w:hAnsi="Palatino Linotype" w:cs="Arial"/>
        </w:rPr>
        <w:t xml:space="preserve">En </w:t>
      </w:r>
      <w:r w:rsidRPr="00224AF8">
        <w:rPr>
          <w:rFonts w:ascii="Palatino Linotype" w:hAnsi="Palatino Linotype" w:cs="Arial"/>
          <w:color w:val="000000" w:themeColor="text1"/>
        </w:rPr>
        <w:t>fecha ocho de noviembre de dos mil dieciocho, la Comisionada Ponente acordó ampliar el plazo para resolver el recurso de revisión de mérito, por un periodo de hasta quince días hábiles,</w:t>
      </w:r>
      <w:r w:rsidRPr="00224AF8">
        <w:rPr>
          <w:rFonts w:ascii="Palatino Linotype" w:hAnsi="Palatino Linotype" w:cs="Arial"/>
        </w:rPr>
        <w:t xml:space="preserve"> de conformidad con el artículo 181 tercer párrafo de la Ley de Transparencia y Acceso a la </w:t>
      </w:r>
      <w:r w:rsidRPr="00224AF8">
        <w:rPr>
          <w:rFonts w:ascii="Palatino Linotype" w:hAnsi="Palatino Linotype"/>
        </w:rPr>
        <w:t>Información</w:t>
      </w:r>
      <w:r w:rsidRPr="00224AF8">
        <w:rPr>
          <w:rFonts w:ascii="Palatino Linotype" w:hAnsi="Palatino Linotype" w:cs="Arial"/>
        </w:rPr>
        <w:t xml:space="preserve"> Pública del Estado de México y Municipios.</w:t>
      </w:r>
    </w:p>
    <w:p w:rsidR="004B4CB8" w:rsidRPr="00224AF8" w:rsidRDefault="004B4CB8" w:rsidP="00380828">
      <w:pPr>
        <w:spacing w:before="240" w:after="240" w:line="360" w:lineRule="auto"/>
        <w:jc w:val="center"/>
        <w:rPr>
          <w:rFonts w:ascii="Palatino Linotype" w:hAnsi="Palatino Linotype"/>
          <w:b/>
          <w:bCs/>
          <w:spacing w:val="40"/>
          <w:sz w:val="28"/>
        </w:rPr>
      </w:pPr>
      <w:r w:rsidRPr="00224AF8">
        <w:rPr>
          <w:rFonts w:ascii="Palatino Linotype" w:hAnsi="Palatino Linotype"/>
          <w:b/>
          <w:bCs/>
          <w:spacing w:val="40"/>
          <w:sz w:val="28"/>
        </w:rPr>
        <w:t>CONSIDERANDO</w:t>
      </w:r>
    </w:p>
    <w:p w:rsidR="00AB4B9D" w:rsidRPr="00224AF8" w:rsidRDefault="00AB4B9D"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224AF8">
        <w:rPr>
          <w:rFonts w:ascii="Palatino Linotype" w:hAnsi="Palatino Linotype"/>
          <w:b/>
        </w:rPr>
        <w:t>Competencia</w:t>
      </w:r>
      <w:r w:rsidRPr="00224AF8">
        <w:rPr>
          <w:rFonts w:ascii="Palatino Linotype" w:hAnsi="Palatino Linotype"/>
        </w:rPr>
        <w:t>.</w:t>
      </w:r>
      <w:r w:rsidR="00D730A4" w:rsidRPr="00224AF8">
        <w:rPr>
          <w:rFonts w:ascii="Palatino Linotype" w:hAnsi="Palatino Linotype"/>
          <w:b/>
        </w:rPr>
        <w:t xml:space="preserve"> </w:t>
      </w:r>
      <w:r w:rsidR="00380828" w:rsidRPr="00224AF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380828" w:rsidRPr="00224AF8">
        <w:rPr>
          <w:rFonts w:ascii="Palatino Linotype" w:hAnsi="Palatino Linotype"/>
        </w:rPr>
        <w:lastRenderedPageBreak/>
        <w:t>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380828" w:rsidRPr="00224AF8">
        <w:rPr>
          <w:rFonts w:ascii="Palatino Linotype" w:hAnsi="Palatino Linotype" w:cs="Arial"/>
        </w:rPr>
        <w:t>.</w:t>
      </w:r>
    </w:p>
    <w:p w:rsidR="0034196C" w:rsidRPr="00224AF8"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224AF8">
        <w:rPr>
          <w:rFonts w:ascii="Palatino Linotype" w:hAnsi="Palatino Linotype" w:cs="Arial"/>
          <w:b/>
        </w:rPr>
        <w:t>Interés.</w:t>
      </w:r>
      <w:r w:rsidR="00D730A4" w:rsidRPr="00224AF8">
        <w:rPr>
          <w:rFonts w:ascii="Palatino Linotype" w:hAnsi="Palatino Linotype" w:cs="Arial"/>
        </w:rPr>
        <w:t xml:space="preserve"> </w:t>
      </w:r>
      <w:r w:rsidRPr="00224AF8">
        <w:rPr>
          <w:rFonts w:ascii="Palatino Linotype" w:hAnsi="Palatino Linotype" w:cs="Arial"/>
        </w:rPr>
        <w:t>El</w:t>
      </w:r>
      <w:r w:rsidR="00D730A4" w:rsidRPr="00224AF8">
        <w:rPr>
          <w:rFonts w:ascii="Palatino Linotype" w:hAnsi="Palatino Linotype" w:cs="Arial"/>
        </w:rPr>
        <w:t xml:space="preserve"> </w:t>
      </w:r>
      <w:r w:rsidRPr="00224AF8">
        <w:rPr>
          <w:rFonts w:ascii="Palatino Linotype" w:hAnsi="Palatino Linotype" w:cs="Arial"/>
        </w:rPr>
        <w:t>recurso</w:t>
      </w:r>
      <w:r w:rsidR="00D730A4" w:rsidRPr="00224AF8">
        <w:rPr>
          <w:rFonts w:ascii="Palatino Linotype" w:hAnsi="Palatino Linotype" w:cs="Arial"/>
        </w:rPr>
        <w:t xml:space="preserve"> </w:t>
      </w:r>
      <w:r w:rsidRPr="00224AF8">
        <w:rPr>
          <w:rFonts w:ascii="Palatino Linotype" w:hAnsi="Palatino Linotype" w:cs="Arial"/>
        </w:rPr>
        <w:t>de</w:t>
      </w:r>
      <w:r w:rsidR="00D730A4" w:rsidRPr="00224AF8">
        <w:rPr>
          <w:rFonts w:ascii="Palatino Linotype" w:hAnsi="Palatino Linotype" w:cs="Arial"/>
        </w:rPr>
        <w:t xml:space="preserve"> </w:t>
      </w:r>
      <w:r w:rsidRPr="00224AF8">
        <w:rPr>
          <w:rFonts w:ascii="Palatino Linotype" w:hAnsi="Palatino Linotype" w:cs="Arial"/>
        </w:rPr>
        <w:t>revisión</w:t>
      </w:r>
      <w:r w:rsidR="00D730A4" w:rsidRPr="00224AF8">
        <w:rPr>
          <w:rFonts w:ascii="Palatino Linotype" w:hAnsi="Palatino Linotype" w:cs="Arial"/>
        </w:rPr>
        <w:t xml:space="preserve"> </w:t>
      </w:r>
      <w:r w:rsidRPr="00224AF8">
        <w:rPr>
          <w:rFonts w:ascii="Palatino Linotype" w:hAnsi="Palatino Linotype" w:cs="Arial"/>
        </w:rPr>
        <w:t>fue</w:t>
      </w:r>
      <w:r w:rsidR="00D730A4" w:rsidRPr="00224AF8">
        <w:rPr>
          <w:rFonts w:ascii="Palatino Linotype" w:hAnsi="Palatino Linotype" w:cs="Arial"/>
        </w:rPr>
        <w:t xml:space="preserve"> </w:t>
      </w:r>
      <w:r w:rsidRPr="00224AF8">
        <w:rPr>
          <w:rFonts w:ascii="Palatino Linotype" w:hAnsi="Palatino Linotype"/>
        </w:rPr>
        <w:t>interpuesto</w:t>
      </w:r>
      <w:r w:rsidR="00D730A4" w:rsidRPr="00224AF8">
        <w:rPr>
          <w:rFonts w:ascii="Palatino Linotype" w:hAnsi="Palatino Linotype" w:cs="Arial"/>
        </w:rPr>
        <w:t xml:space="preserve"> </w:t>
      </w:r>
      <w:r w:rsidRPr="00224AF8">
        <w:rPr>
          <w:rFonts w:ascii="Palatino Linotype" w:hAnsi="Palatino Linotype" w:cs="Arial"/>
        </w:rPr>
        <w:t>por</w:t>
      </w:r>
      <w:r w:rsidR="00D730A4" w:rsidRPr="00224AF8">
        <w:rPr>
          <w:rFonts w:ascii="Palatino Linotype" w:hAnsi="Palatino Linotype" w:cs="Arial"/>
        </w:rPr>
        <w:t xml:space="preserve"> </w:t>
      </w:r>
      <w:r w:rsidRPr="00224AF8">
        <w:rPr>
          <w:rFonts w:ascii="Palatino Linotype" w:hAnsi="Palatino Linotype" w:cs="Arial"/>
        </w:rPr>
        <w:t>parte</w:t>
      </w:r>
      <w:r w:rsidR="00D730A4" w:rsidRPr="00224AF8">
        <w:rPr>
          <w:rFonts w:ascii="Palatino Linotype" w:hAnsi="Palatino Linotype" w:cs="Arial"/>
        </w:rPr>
        <w:t xml:space="preserve"> </w:t>
      </w:r>
      <w:r w:rsidRPr="00224AF8">
        <w:rPr>
          <w:rFonts w:ascii="Palatino Linotype" w:hAnsi="Palatino Linotype" w:cs="Arial"/>
        </w:rPr>
        <w:t>legítima</w:t>
      </w:r>
      <w:r w:rsidR="00D730A4" w:rsidRPr="00224AF8">
        <w:rPr>
          <w:rFonts w:ascii="Palatino Linotype" w:hAnsi="Palatino Linotype" w:cs="Arial"/>
        </w:rPr>
        <w:t xml:space="preserve"> </w:t>
      </w:r>
      <w:r w:rsidRPr="00224AF8">
        <w:rPr>
          <w:rFonts w:ascii="Palatino Linotype" w:hAnsi="Palatino Linotype" w:cs="Arial"/>
        </w:rPr>
        <w:t>en</w:t>
      </w:r>
      <w:r w:rsidR="00D730A4" w:rsidRPr="00224AF8">
        <w:rPr>
          <w:rFonts w:ascii="Palatino Linotype" w:hAnsi="Palatino Linotype" w:cs="Arial"/>
        </w:rPr>
        <w:t xml:space="preserve"> </w:t>
      </w:r>
      <w:r w:rsidRPr="00224AF8">
        <w:rPr>
          <w:rFonts w:ascii="Palatino Linotype" w:hAnsi="Palatino Linotype" w:cs="Arial"/>
        </w:rPr>
        <w:t>atención</w:t>
      </w:r>
      <w:r w:rsidR="00D730A4" w:rsidRPr="00224AF8">
        <w:rPr>
          <w:rFonts w:ascii="Palatino Linotype" w:hAnsi="Palatino Linotype" w:cs="Arial"/>
        </w:rPr>
        <w:t xml:space="preserve"> </w:t>
      </w:r>
      <w:r w:rsidRPr="00224AF8">
        <w:rPr>
          <w:rFonts w:ascii="Palatino Linotype" w:hAnsi="Palatino Linotype" w:cs="Arial"/>
        </w:rPr>
        <w:t>a</w:t>
      </w:r>
      <w:r w:rsidR="00D730A4" w:rsidRPr="00224AF8">
        <w:rPr>
          <w:rFonts w:ascii="Palatino Linotype" w:hAnsi="Palatino Linotype" w:cs="Arial"/>
        </w:rPr>
        <w:t xml:space="preserve"> </w:t>
      </w:r>
      <w:r w:rsidRPr="00224AF8">
        <w:rPr>
          <w:rFonts w:ascii="Palatino Linotype" w:hAnsi="Palatino Linotype" w:cs="Arial"/>
        </w:rPr>
        <w:t>que</w:t>
      </w:r>
      <w:r w:rsidR="00D730A4" w:rsidRPr="00224AF8">
        <w:rPr>
          <w:rFonts w:ascii="Palatino Linotype" w:hAnsi="Palatino Linotype" w:cs="Arial"/>
        </w:rPr>
        <w:t xml:space="preserve"> </w:t>
      </w:r>
      <w:r w:rsidRPr="00224AF8">
        <w:rPr>
          <w:rFonts w:ascii="Palatino Linotype" w:hAnsi="Palatino Linotype" w:cs="Arial"/>
        </w:rPr>
        <w:t>fue</w:t>
      </w:r>
      <w:r w:rsidR="00D730A4" w:rsidRPr="00224AF8">
        <w:rPr>
          <w:rFonts w:ascii="Palatino Linotype" w:hAnsi="Palatino Linotype" w:cs="Arial"/>
        </w:rPr>
        <w:t xml:space="preserve"> </w:t>
      </w:r>
      <w:r w:rsidRPr="00224AF8">
        <w:rPr>
          <w:rFonts w:ascii="Palatino Linotype" w:hAnsi="Palatino Linotype"/>
        </w:rPr>
        <w:t>presentado</w:t>
      </w:r>
      <w:r w:rsidR="00D730A4" w:rsidRPr="00224AF8">
        <w:rPr>
          <w:rFonts w:ascii="Palatino Linotype" w:hAnsi="Palatino Linotype" w:cs="Arial"/>
        </w:rPr>
        <w:t xml:space="preserve"> </w:t>
      </w:r>
      <w:r w:rsidRPr="00224AF8">
        <w:rPr>
          <w:rFonts w:ascii="Palatino Linotype" w:hAnsi="Palatino Linotype" w:cs="Arial"/>
        </w:rPr>
        <w:t>por</w:t>
      </w:r>
      <w:r w:rsidR="00D730A4" w:rsidRPr="00224AF8">
        <w:rPr>
          <w:rFonts w:ascii="Palatino Linotype" w:hAnsi="Palatino Linotype" w:cs="Arial"/>
        </w:rPr>
        <w:t xml:space="preserve"> </w:t>
      </w:r>
      <w:r w:rsidR="007554C2" w:rsidRPr="00224AF8">
        <w:rPr>
          <w:rFonts w:ascii="Palatino Linotype" w:hAnsi="Palatino Linotype" w:cs="Arial"/>
          <w:b/>
        </w:rPr>
        <w:t>EL RECURRENTE</w:t>
      </w:r>
      <w:r w:rsidRPr="00224AF8">
        <w:rPr>
          <w:rFonts w:ascii="Palatino Linotype" w:hAnsi="Palatino Linotype" w:cs="Arial"/>
          <w:snapToGrid w:val="0"/>
        </w:rPr>
        <w:t>,</w:t>
      </w:r>
      <w:r w:rsidR="00D730A4" w:rsidRPr="00224AF8">
        <w:rPr>
          <w:rFonts w:ascii="Palatino Linotype" w:hAnsi="Palatino Linotype" w:cs="Arial"/>
          <w:snapToGrid w:val="0"/>
        </w:rPr>
        <w:t xml:space="preserve"> </w:t>
      </w:r>
      <w:r w:rsidRPr="00224AF8">
        <w:rPr>
          <w:rFonts w:ascii="Palatino Linotype" w:hAnsi="Palatino Linotype" w:cs="Arial"/>
        </w:rPr>
        <w:t>quien</w:t>
      </w:r>
      <w:r w:rsidR="00D730A4" w:rsidRPr="00224AF8">
        <w:rPr>
          <w:rFonts w:ascii="Palatino Linotype" w:hAnsi="Palatino Linotype" w:cs="Arial"/>
          <w:snapToGrid w:val="0"/>
        </w:rPr>
        <w:t xml:space="preserve"> </w:t>
      </w:r>
      <w:r w:rsidRPr="00224AF8">
        <w:rPr>
          <w:rFonts w:ascii="Palatino Linotype" w:hAnsi="Palatino Linotype"/>
        </w:rPr>
        <w:t>formuló</w:t>
      </w:r>
      <w:r w:rsidR="00D730A4" w:rsidRPr="00224AF8">
        <w:rPr>
          <w:rFonts w:ascii="Palatino Linotype" w:hAnsi="Palatino Linotype" w:cs="Arial"/>
          <w:snapToGrid w:val="0"/>
        </w:rPr>
        <w:t xml:space="preserve"> </w:t>
      </w:r>
      <w:r w:rsidRPr="00224AF8">
        <w:rPr>
          <w:rFonts w:ascii="Palatino Linotype" w:hAnsi="Palatino Linotype" w:cs="Arial"/>
          <w:snapToGrid w:val="0"/>
        </w:rPr>
        <w:t>la</w:t>
      </w:r>
      <w:r w:rsidR="00D730A4" w:rsidRPr="00224AF8">
        <w:rPr>
          <w:rFonts w:ascii="Palatino Linotype" w:hAnsi="Palatino Linotype" w:cs="Arial"/>
          <w:snapToGrid w:val="0"/>
        </w:rPr>
        <w:t xml:space="preserve"> </w:t>
      </w:r>
      <w:r w:rsidRPr="00224AF8">
        <w:rPr>
          <w:rFonts w:ascii="Palatino Linotype" w:hAnsi="Palatino Linotype" w:cs="Arial"/>
        </w:rPr>
        <w:t>solicitud</w:t>
      </w:r>
      <w:r w:rsidR="00D730A4" w:rsidRPr="00224AF8">
        <w:rPr>
          <w:rFonts w:ascii="Palatino Linotype" w:hAnsi="Palatino Linotype" w:cs="Arial"/>
          <w:snapToGrid w:val="0"/>
        </w:rPr>
        <w:t xml:space="preserve"> </w:t>
      </w:r>
      <w:r w:rsidRPr="00224AF8">
        <w:rPr>
          <w:rFonts w:ascii="Palatino Linotype" w:hAnsi="Palatino Linotype" w:cs="Arial"/>
          <w:snapToGrid w:val="0"/>
        </w:rPr>
        <w:t>de</w:t>
      </w:r>
      <w:r w:rsidR="00D730A4" w:rsidRPr="00224AF8">
        <w:rPr>
          <w:rFonts w:ascii="Palatino Linotype" w:hAnsi="Palatino Linotype" w:cs="Arial"/>
          <w:snapToGrid w:val="0"/>
        </w:rPr>
        <w:t xml:space="preserve"> </w:t>
      </w:r>
      <w:r w:rsidRPr="00224AF8">
        <w:rPr>
          <w:rFonts w:ascii="Palatino Linotype" w:hAnsi="Palatino Linotype" w:cs="Arial"/>
          <w:snapToGrid w:val="0"/>
        </w:rPr>
        <w:t>información</w:t>
      </w:r>
      <w:r w:rsidR="00D730A4" w:rsidRPr="00224AF8">
        <w:rPr>
          <w:rFonts w:ascii="Palatino Linotype" w:hAnsi="Palatino Linotype" w:cs="Arial"/>
          <w:snapToGrid w:val="0"/>
        </w:rPr>
        <w:t xml:space="preserve"> </w:t>
      </w:r>
      <w:r w:rsidRPr="00224AF8">
        <w:rPr>
          <w:rFonts w:ascii="Palatino Linotype" w:hAnsi="Palatino Linotype" w:cs="Arial"/>
          <w:snapToGrid w:val="0"/>
        </w:rPr>
        <w:t>pública</w:t>
      </w:r>
      <w:r w:rsidR="00D730A4" w:rsidRPr="00224AF8">
        <w:rPr>
          <w:rFonts w:ascii="Palatino Linotype" w:hAnsi="Palatino Linotype" w:cs="Arial"/>
          <w:snapToGrid w:val="0"/>
        </w:rPr>
        <w:t xml:space="preserve"> </w:t>
      </w:r>
      <w:r w:rsidRPr="00224AF8">
        <w:rPr>
          <w:rFonts w:ascii="Palatino Linotype" w:hAnsi="Palatino Linotype"/>
        </w:rPr>
        <w:t>número</w:t>
      </w:r>
      <w:r w:rsidR="00D730A4" w:rsidRPr="00224AF8">
        <w:rPr>
          <w:rFonts w:ascii="Palatino Linotype" w:hAnsi="Palatino Linotype" w:cs="Arial"/>
          <w:snapToGrid w:val="0"/>
        </w:rPr>
        <w:t xml:space="preserve"> </w:t>
      </w:r>
      <w:r w:rsidR="00CF6E72" w:rsidRPr="00224AF8">
        <w:rPr>
          <w:rFonts w:ascii="Palatino Linotype" w:hAnsi="Palatino Linotype"/>
          <w:b/>
          <w:bCs/>
        </w:rPr>
        <w:t>00292/CUAUTIZC/IP/2018</w:t>
      </w:r>
      <w:r w:rsidRPr="00224AF8">
        <w:rPr>
          <w:rFonts w:ascii="Palatino Linotype" w:hAnsi="Palatino Linotype" w:cs="Arial"/>
          <w:lang w:val="es-ES_tradnl"/>
        </w:rPr>
        <w:t>.</w:t>
      </w:r>
    </w:p>
    <w:p w:rsidR="00620E9F" w:rsidRPr="00224AF8" w:rsidRDefault="0034196C" w:rsidP="00620E9F">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224AF8">
        <w:rPr>
          <w:rFonts w:ascii="Palatino Linotype" w:hAnsi="Palatino Linotype" w:cs="Arial"/>
          <w:b/>
        </w:rPr>
        <w:t>Oportunidad.</w:t>
      </w:r>
      <w:r w:rsidR="00D730A4" w:rsidRPr="00224AF8">
        <w:rPr>
          <w:rFonts w:ascii="Palatino Linotype" w:hAnsi="Palatino Linotype" w:cs="Arial"/>
          <w:b/>
        </w:rPr>
        <w:t xml:space="preserve"> </w:t>
      </w:r>
      <w:r w:rsidR="00620E9F" w:rsidRPr="00224AF8">
        <w:rPr>
          <w:rFonts w:ascii="Palatino Linotype" w:hAnsi="Palatino Linotype" w:cs="Arial"/>
        </w:rPr>
        <w:t xml:space="preserve">El </w:t>
      </w:r>
      <w:r w:rsidR="00620E9F" w:rsidRPr="00224AF8">
        <w:rPr>
          <w:rFonts w:ascii="Palatino Linotype" w:hAnsi="Palatino Linotype"/>
        </w:rPr>
        <w:t>recurso</w:t>
      </w:r>
      <w:r w:rsidR="00620E9F" w:rsidRPr="00224AF8">
        <w:rPr>
          <w:rFonts w:ascii="Palatino Linotype" w:hAnsi="Palatino Linotype" w:cs="Arial"/>
        </w:rPr>
        <w:t xml:space="preserve"> de revisión fue interpuesto dentro del plazo de quince días hábiles </w:t>
      </w:r>
      <w:r w:rsidR="00620E9F" w:rsidRPr="00224AF8">
        <w:rPr>
          <w:rFonts w:ascii="Palatino Linotype" w:hAnsi="Palatino Linotype"/>
        </w:rPr>
        <w:t>contados</w:t>
      </w:r>
      <w:r w:rsidR="00620E9F" w:rsidRPr="00224AF8">
        <w:rPr>
          <w:rFonts w:ascii="Palatino Linotype" w:hAnsi="Palatino Linotype" w:cs="Arial"/>
        </w:rPr>
        <w:t xml:space="preserve"> a </w:t>
      </w:r>
      <w:r w:rsidR="00620E9F" w:rsidRPr="00224AF8">
        <w:rPr>
          <w:rFonts w:ascii="Palatino Linotype" w:hAnsi="Palatino Linotype"/>
        </w:rPr>
        <w:t>partir</w:t>
      </w:r>
      <w:r w:rsidR="00620E9F" w:rsidRPr="00224AF8">
        <w:rPr>
          <w:rFonts w:ascii="Palatino Linotype" w:hAnsi="Palatino Linotype" w:cs="Arial"/>
        </w:rPr>
        <w:t xml:space="preserve"> del día siguiente al que </w:t>
      </w:r>
      <w:r w:rsidR="00620E9F" w:rsidRPr="00224AF8">
        <w:rPr>
          <w:rFonts w:ascii="Palatino Linotype" w:hAnsi="Palatino Linotype" w:cs="Arial"/>
          <w:b/>
        </w:rPr>
        <w:t>EL RECURRENTE</w:t>
      </w:r>
      <w:r w:rsidR="00620E9F" w:rsidRPr="00224AF8">
        <w:rPr>
          <w:rFonts w:ascii="Palatino Linotype" w:hAnsi="Palatino Linotype" w:cs="Arial"/>
          <w:b/>
          <w:bCs/>
        </w:rPr>
        <w:t xml:space="preserve"> </w:t>
      </w:r>
      <w:r w:rsidR="00620E9F" w:rsidRPr="00224AF8">
        <w:rPr>
          <w:rFonts w:ascii="Palatino Linotype" w:hAnsi="Palatino Linotype" w:cs="Arial"/>
        </w:rPr>
        <w:t xml:space="preserve">tuvo conocimiento de la respuesta </w:t>
      </w:r>
      <w:r w:rsidR="00620E9F" w:rsidRPr="00224AF8">
        <w:rPr>
          <w:rFonts w:ascii="Palatino Linotype" w:hAnsi="Palatino Linotype"/>
        </w:rPr>
        <w:t>impugnada</w:t>
      </w:r>
      <w:r w:rsidR="00620E9F" w:rsidRPr="00224AF8">
        <w:rPr>
          <w:rFonts w:ascii="Palatino Linotype" w:hAnsi="Palatino Linotype" w:cs="Arial"/>
        </w:rPr>
        <w:t>, tal y como lo prevé el artículo 178 de la Ley de Transparencia y Acceso a la Información Pública del Estado de México y Municipios, que establece:</w:t>
      </w:r>
    </w:p>
    <w:p w:rsidR="00620E9F" w:rsidRPr="00224AF8" w:rsidRDefault="00620E9F" w:rsidP="00620E9F">
      <w:pPr>
        <w:spacing w:before="200" w:after="200"/>
        <w:ind w:left="709" w:right="709"/>
        <w:jc w:val="both"/>
        <w:rPr>
          <w:rFonts w:ascii="Palatino Linotype" w:hAnsi="Palatino Linotype" w:cs="Arial"/>
          <w:i/>
          <w:sz w:val="22"/>
          <w:szCs w:val="22"/>
        </w:rPr>
      </w:pPr>
      <w:r w:rsidRPr="00224AF8">
        <w:rPr>
          <w:rFonts w:ascii="Palatino Linotype" w:hAnsi="Palatino Linotype" w:cs="Arial"/>
          <w:i/>
          <w:sz w:val="22"/>
          <w:szCs w:val="22"/>
        </w:rPr>
        <w:t>“</w:t>
      </w:r>
      <w:r w:rsidRPr="00224AF8">
        <w:rPr>
          <w:rFonts w:ascii="Palatino Linotype" w:hAnsi="Palatino Linotype" w:cs="Arial"/>
          <w:b/>
          <w:i/>
          <w:sz w:val="22"/>
          <w:szCs w:val="22"/>
        </w:rPr>
        <w:t>Artículo 178.</w:t>
      </w:r>
      <w:r w:rsidRPr="00224AF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20E9F" w:rsidRPr="00224AF8" w:rsidRDefault="00620E9F" w:rsidP="00620E9F">
      <w:pPr>
        <w:spacing w:before="200" w:after="200"/>
        <w:ind w:left="709" w:right="709"/>
        <w:jc w:val="both"/>
        <w:rPr>
          <w:rFonts w:ascii="Palatino Linotype" w:hAnsi="Palatino Linotype" w:cs="Arial"/>
          <w:i/>
          <w:sz w:val="22"/>
          <w:szCs w:val="22"/>
        </w:rPr>
      </w:pPr>
      <w:r w:rsidRPr="00224AF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20E9F" w:rsidRPr="00224AF8" w:rsidRDefault="00620E9F" w:rsidP="00620E9F">
      <w:pPr>
        <w:spacing w:before="200" w:after="200"/>
        <w:ind w:left="709" w:right="709"/>
        <w:jc w:val="both"/>
        <w:rPr>
          <w:rFonts w:ascii="Palatino Linotype" w:hAnsi="Palatino Linotype" w:cs="Arial"/>
          <w:i/>
          <w:sz w:val="22"/>
          <w:szCs w:val="22"/>
        </w:rPr>
      </w:pPr>
      <w:r w:rsidRPr="00224AF8">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224AF8">
        <w:rPr>
          <w:rFonts w:ascii="Palatino Linotype" w:hAnsi="Palatino Linotype" w:cs="Arial"/>
          <w:i/>
          <w:sz w:val="22"/>
          <w:szCs w:val="22"/>
          <w:lang w:eastAsia="es-MX"/>
        </w:rPr>
        <w:t>siguiente</w:t>
      </w:r>
      <w:r w:rsidRPr="00224AF8">
        <w:rPr>
          <w:rFonts w:ascii="Palatino Linotype" w:hAnsi="Palatino Linotype" w:cs="Arial"/>
          <w:i/>
          <w:sz w:val="22"/>
          <w:szCs w:val="22"/>
        </w:rPr>
        <w:t xml:space="preserve"> de haberlo recibido.”</w:t>
      </w:r>
    </w:p>
    <w:p w:rsidR="00620E9F" w:rsidRPr="00224AF8" w:rsidRDefault="00620E9F" w:rsidP="00620E9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24AF8">
        <w:rPr>
          <w:rFonts w:ascii="Palatino Linotype" w:hAnsi="Palatino Linotype" w:cs="Arial"/>
        </w:rPr>
        <w:lastRenderedPageBreak/>
        <w:t xml:space="preserve">En esa tesitura, atendiendo a que </w:t>
      </w:r>
      <w:r w:rsidRPr="00224AF8">
        <w:rPr>
          <w:rFonts w:ascii="Palatino Linotype" w:hAnsi="Palatino Linotype" w:cs="Arial"/>
          <w:b/>
        </w:rPr>
        <w:t>EL SUJETO OBLIGADO</w:t>
      </w:r>
      <w:r w:rsidRPr="00224AF8">
        <w:rPr>
          <w:rFonts w:ascii="Palatino Linotype" w:hAnsi="Palatino Linotype" w:cs="Arial"/>
        </w:rPr>
        <w:t xml:space="preserve"> notificó la respuesta a la solicitud de información pública el día </w:t>
      </w:r>
      <w:r w:rsidRPr="00224AF8">
        <w:rPr>
          <w:rFonts w:ascii="Palatino Linotype" w:hAnsi="Palatino Linotype" w:cs="Arial"/>
          <w:b/>
        </w:rPr>
        <w:t>diecinueve de septiembre de dos mil dieciocho</w:t>
      </w:r>
      <w:r w:rsidRPr="00224AF8">
        <w:rPr>
          <w:rFonts w:ascii="Palatino Linotype" w:hAnsi="Palatino Linotype" w:cs="Arial"/>
        </w:rPr>
        <w:t>; así, el plazo de quince días hábiles que el artículo 178 de la Ley de la materia otorga al</w:t>
      </w:r>
      <w:r w:rsidRPr="00224AF8">
        <w:rPr>
          <w:rFonts w:ascii="Palatino Linotype" w:hAnsi="Palatino Linotype" w:cs="Arial"/>
          <w:b/>
        </w:rPr>
        <w:t xml:space="preserve"> RECURRENTE </w:t>
      </w:r>
      <w:r w:rsidRPr="00224AF8">
        <w:rPr>
          <w:rFonts w:ascii="Palatino Linotype" w:hAnsi="Palatino Linotype" w:cs="Arial"/>
        </w:rPr>
        <w:t xml:space="preserve">para presentar el recurso de revisión, transcurrió del </w:t>
      </w:r>
      <w:r w:rsidRPr="00224AF8">
        <w:rPr>
          <w:rFonts w:ascii="Palatino Linotype" w:hAnsi="Palatino Linotype" w:cs="Arial"/>
          <w:b/>
        </w:rPr>
        <w:t>veint</w:t>
      </w:r>
      <w:r w:rsidR="00190B87" w:rsidRPr="00224AF8">
        <w:rPr>
          <w:rFonts w:ascii="Palatino Linotype" w:hAnsi="Palatino Linotype" w:cs="Arial"/>
          <w:b/>
        </w:rPr>
        <w:t>e</w:t>
      </w:r>
      <w:r w:rsidRPr="00224AF8">
        <w:rPr>
          <w:rFonts w:ascii="Palatino Linotype" w:hAnsi="Palatino Linotype" w:cs="Arial"/>
          <w:b/>
        </w:rPr>
        <w:t xml:space="preserve"> de septiembre al d</w:t>
      </w:r>
      <w:r w:rsidR="00190B87" w:rsidRPr="00224AF8">
        <w:rPr>
          <w:rFonts w:ascii="Palatino Linotype" w:hAnsi="Palatino Linotype" w:cs="Arial"/>
          <w:b/>
        </w:rPr>
        <w:t>iez</w:t>
      </w:r>
      <w:r w:rsidRPr="00224AF8">
        <w:rPr>
          <w:rFonts w:ascii="Palatino Linotype" w:hAnsi="Palatino Linotype" w:cs="Arial"/>
          <w:b/>
        </w:rPr>
        <w:t xml:space="preserve"> de octubre de dos mil dieciocho</w:t>
      </w:r>
      <w:r w:rsidRPr="00224AF8">
        <w:rPr>
          <w:rFonts w:ascii="Palatino Linotype" w:hAnsi="Palatino Linotype" w:cs="Arial"/>
        </w:rPr>
        <w:t xml:space="preserve">, sin contemplar en el cómputo los días veintidós, veintitrés, veintinueve y treinta de septiembre, seis y siete de octubre de dos mil dieciocho, por corresponder a sábados y domingos, en términos del artículo 3, fracción X, de la </w:t>
      </w:r>
      <w:r w:rsidRPr="00224AF8">
        <w:rPr>
          <w:rFonts w:ascii="Palatino Linotype" w:hAnsi="Palatino Linotype"/>
        </w:rPr>
        <w:t>Ley de Transparencia y Acceso a la Información Pública del Estado de México y Municipios</w:t>
      </w:r>
      <w:r w:rsidRPr="00224AF8">
        <w:rPr>
          <w:rFonts w:ascii="Palatino Linotype" w:hAnsi="Palatino Linotype" w:cs="Arial"/>
        </w:rPr>
        <w:t>.</w:t>
      </w:r>
    </w:p>
    <w:p w:rsidR="00620E9F" w:rsidRPr="00224AF8" w:rsidRDefault="00620E9F" w:rsidP="00620E9F">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hAnsi="Palatino Linotype" w:cs="Arial"/>
        </w:rPr>
      </w:pPr>
      <w:r w:rsidRPr="00224AF8">
        <w:rPr>
          <w:rFonts w:ascii="Palatino Linotype" w:hAnsi="Palatino Linotype" w:cs="Arial"/>
        </w:rPr>
        <w:t>En ese tenor, si el recurso de revisión que nos ocupa, se tuvo por interpuesta el día</w:t>
      </w:r>
      <w:r w:rsidRPr="00224AF8">
        <w:rPr>
          <w:rFonts w:ascii="Palatino Linotype" w:hAnsi="Palatino Linotype" w:cs="Arial"/>
          <w:b/>
        </w:rPr>
        <w:t xml:space="preserve"> </w:t>
      </w:r>
      <w:r w:rsidRPr="00224AF8">
        <w:rPr>
          <w:rFonts w:ascii="Palatino Linotype" w:hAnsi="Palatino Linotype" w:cs="Arial"/>
          <w:b/>
          <w:u w:val="single"/>
        </w:rPr>
        <w:t>veint</w:t>
      </w:r>
      <w:r w:rsidR="00190B87" w:rsidRPr="00224AF8">
        <w:rPr>
          <w:rFonts w:ascii="Palatino Linotype" w:hAnsi="Palatino Linotype" w:cs="Arial"/>
          <w:b/>
          <w:u w:val="single"/>
        </w:rPr>
        <w:t>e</w:t>
      </w:r>
      <w:r w:rsidRPr="00224AF8">
        <w:rPr>
          <w:rFonts w:ascii="Palatino Linotype" w:hAnsi="Palatino Linotype" w:cs="Arial"/>
          <w:b/>
          <w:u w:val="single"/>
        </w:rPr>
        <w:t xml:space="preserve"> de septiembre de dos mil dieciocho</w:t>
      </w:r>
      <w:r w:rsidRPr="00224AF8">
        <w:rPr>
          <w:rFonts w:ascii="Palatino Linotype" w:hAnsi="Palatino Linotype" w:cs="Arial"/>
        </w:rPr>
        <w:t>, éste se encuentra dentro de los márgenes temporales previstos en el artículo 178 de la Ley de Transparencia y Acceso a la Información</w:t>
      </w:r>
      <w:r w:rsidRPr="00224AF8">
        <w:rPr>
          <w:rFonts w:ascii="Palatino Linotype" w:hAnsi="Palatino Linotype"/>
        </w:rPr>
        <w:t xml:space="preserve"> Pública del Estado de México y Municipios</w:t>
      </w:r>
      <w:r w:rsidRPr="00224AF8">
        <w:rPr>
          <w:rFonts w:ascii="Palatino Linotype" w:hAnsi="Palatino Linotype" w:cs="Arial"/>
        </w:rPr>
        <w:t xml:space="preserve"> y, por tanto, su interposición se considera oportuna.</w:t>
      </w:r>
    </w:p>
    <w:p w:rsidR="0020533C" w:rsidRPr="00224AF8" w:rsidRDefault="00E80488" w:rsidP="000B1620">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b/>
        </w:rPr>
      </w:pPr>
      <w:r w:rsidRPr="00224AF8">
        <w:rPr>
          <w:rFonts w:ascii="Palatino Linotype" w:hAnsi="Palatino Linotype" w:cs="Arial"/>
          <w:b/>
          <w:szCs w:val="28"/>
        </w:rPr>
        <w:t xml:space="preserve">Procedibilidad. </w:t>
      </w:r>
      <w:r w:rsidR="0020533C" w:rsidRPr="00224AF8">
        <w:rPr>
          <w:rFonts w:ascii="Palatino Linotype" w:hAnsi="Palatino Linotype" w:cs="Arial"/>
        </w:rPr>
        <w:t xml:space="preserve">Del análisis efectuado, se advierte la procedibilidad del presente recurso de revisión, en razón de acreditación </w:t>
      </w:r>
      <w:r w:rsidR="0020533C" w:rsidRPr="00224AF8">
        <w:rPr>
          <w:rFonts w:ascii="Palatino Linotype" w:hAnsi="Palatino Linotype" w:cs="Arial"/>
          <w:snapToGrid w:val="0"/>
        </w:rPr>
        <w:t>plena</w:t>
      </w:r>
      <w:r w:rsidR="0020533C" w:rsidRPr="00224AF8">
        <w:rPr>
          <w:rFonts w:ascii="Palatino Linotype" w:hAnsi="Palatino Linotype" w:cs="Arial"/>
        </w:rPr>
        <w:t xml:space="preserve"> de todos y cada uno de los elementos formales exigidos por el artículo 180 de la Ley de Transparencia y Acceso a la Información Pública</w:t>
      </w:r>
      <w:r w:rsidR="0020533C" w:rsidRPr="00224AF8">
        <w:rPr>
          <w:rFonts w:ascii="Palatino Linotype" w:hAnsi="Palatino Linotype"/>
        </w:rPr>
        <w:t xml:space="preserve"> </w:t>
      </w:r>
      <w:r w:rsidR="0020533C" w:rsidRPr="00224AF8">
        <w:rPr>
          <w:rFonts w:ascii="Palatino Linotype" w:hAnsi="Palatino Linotype" w:cs="Arial"/>
        </w:rPr>
        <w:t>del</w:t>
      </w:r>
      <w:r w:rsidR="0020533C" w:rsidRPr="00224AF8">
        <w:rPr>
          <w:rFonts w:ascii="Palatino Linotype" w:hAnsi="Palatino Linotype"/>
        </w:rPr>
        <w:t xml:space="preserve"> </w:t>
      </w:r>
      <w:r w:rsidR="0020533C" w:rsidRPr="00224AF8">
        <w:rPr>
          <w:rFonts w:ascii="Palatino Linotype" w:hAnsi="Palatino Linotype" w:cs="Arial"/>
        </w:rPr>
        <w:t>Estado</w:t>
      </w:r>
      <w:r w:rsidR="0020533C" w:rsidRPr="00224AF8">
        <w:rPr>
          <w:rFonts w:ascii="Palatino Linotype" w:hAnsi="Palatino Linotype"/>
        </w:rPr>
        <w:t xml:space="preserve"> de México y Municipios, en atención a que fue presentado mediante el formato visible en </w:t>
      </w:r>
      <w:r w:rsidR="0020533C" w:rsidRPr="00224AF8">
        <w:rPr>
          <w:rFonts w:ascii="Palatino Linotype" w:hAnsi="Palatino Linotype"/>
          <w:b/>
        </w:rPr>
        <w:t>EL SAIMEX</w:t>
      </w:r>
      <w:r w:rsidR="0020533C" w:rsidRPr="00224AF8">
        <w:rPr>
          <w:rFonts w:ascii="Palatino Linotype" w:hAnsi="Palatino Linotype"/>
        </w:rPr>
        <w:t>.</w:t>
      </w:r>
    </w:p>
    <w:p w:rsidR="00A44DAC" w:rsidRPr="00224AF8" w:rsidRDefault="00A44DAC" w:rsidP="00190B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224AF8">
        <w:rPr>
          <w:rFonts w:ascii="Palatino Linotype" w:hAnsi="Palatino Linotype" w:cs="Arial"/>
          <w:b/>
        </w:rPr>
        <w:t>Estudio y resolución del recurso</w:t>
      </w:r>
      <w:r w:rsidRPr="00224AF8">
        <w:rPr>
          <w:rFonts w:ascii="Palatino Linotype" w:hAnsi="Palatino Linotype" w:cs="Arial"/>
          <w:b/>
          <w:color w:val="000000" w:themeColor="text1"/>
        </w:rPr>
        <w:t xml:space="preserve">. </w:t>
      </w:r>
      <w:r w:rsidRPr="00224AF8">
        <w:rPr>
          <w:rFonts w:ascii="Palatino Linotype" w:hAnsi="Palatino Linotype" w:cs="Arial"/>
        </w:rPr>
        <w:t xml:space="preserve">Del análisis </w:t>
      </w:r>
      <w:r w:rsidRPr="00224AF8">
        <w:rPr>
          <w:rFonts w:ascii="Palatino Linotype" w:hAnsi="Palatino Linotype"/>
        </w:rPr>
        <w:t>efectuado</w:t>
      </w:r>
      <w:r w:rsidRPr="00224AF8">
        <w:rPr>
          <w:rFonts w:ascii="Palatino Linotype" w:hAnsi="Palatino Linotype" w:cs="Arial"/>
        </w:rPr>
        <w:t xml:space="preserve"> se advierte la procedencia del </w:t>
      </w:r>
      <w:r w:rsidRPr="00224AF8">
        <w:rPr>
          <w:rFonts w:ascii="Palatino Linotype" w:hAnsi="Palatino Linotype"/>
        </w:rPr>
        <w:t>recurso</w:t>
      </w:r>
      <w:r w:rsidRPr="00224AF8">
        <w:rPr>
          <w:rFonts w:ascii="Palatino Linotype" w:hAnsi="Palatino Linotype" w:cs="Arial"/>
        </w:rPr>
        <w:t xml:space="preserve"> de revisión, toda vez que se actualiza la hipótesis prevista en la fracción </w:t>
      </w:r>
      <w:r w:rsidR="00190B87" w:rsidRPr="00224AF8">
        <w:rPr>
          <w:rFonts w:ascii="Palatino Linotype" w:hAnsi="Palatino Linotype" w:cs="Arial"/>
        </w:rPr>
        <w:t>I</w:t>
      </w:r>
      <w:r w:rsidRPr="00224AF8">
        <w:rPr>
          <w:rFonts w:ascii="Palatino Linotype" w:hAnsi="Palatino Linotype" w:cs="Arial"/>
        </w:rPr>
        <w:t xml:space="preserve"> del artículo 179 de la Ley de Transparencia y Acceso a la Información Pública del Estado de México y Municipios, que a la letra versa:</w:t>
      </w:r>
    </w:p>
    <w:p w:rsidR="00A44DAC" w:rsidRPr="00224AF8" w:rsidRDefault="00A44DAC" w:rsidP="004731AE">
      <w:pPr>
        <w:spacing w:before="120" w:after="120"/>
        <w:ind w:left="709" w:right="709"/>
        <w:jc w:val="both"/>
        <w:rPr>
          <w:rFonts w:ascii="Palatino Linotype" w:hAnsi="Palatino Linotype" w:cs="Arial"/>
          <w:i/>
          <w:sz w:val="22"/>
          <w:szCs w:val="22"/>
        </w:rPr>
      </w:pPr>
      <w:r w:rsidRPr="00224AF8">
        <w:rPr>
          <w:rFonts w:ascii="Palatino Linotype" w:hAnsi="Palatino Linotype" w:cs="Arial"/>
          <w:bCs/>
          <w:i/>
          <w:sz w:val="22"/>
          <w:szCs w:val="22"/>
        </w:rPr>
        <w:lastRenderedPageBreak/>
        <w:t>“</w:t>
      </w:r>
      <w:r w:rsidRPr="00224AF8">
        <w:rPr>
          <w:rFonts w:ascii="Palatino Linotype" w:hAnsi="Palatino Linotype" w:cs="Arial"/>
          <w:b/>
          <w:bCs/>
          <w:i/>
          <w:sz w:val="22"/>
          <w:szCs w:val="22"/>
        </w:rPr>
        <w:t>Artículo 179.</w:t>
      </w:r>
      <w:r w:rsidRPr="00224AF8">
        <w:rPr>
          <w:rFonts w:ascii="Palatino Linotype" w:hAnsi="Palatino Linotype" w:cs="Arial"/>
          <w:bCs/>
          <w:i/>
          <w:sz w:val="22"/>
          <w:szCs w:val="22"/>
        </w:rPr>
        <w:t xml:space="preserve"> </w:t>
      </w:r>
      <w:r w:rsidRPr="00224AF8">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A44DAC" w:rsidRPr="00224AF8" w:rsidRDefault="000B1620" w:rsidP="004731AE">
      <w:pPr>
        <w:spacing w:before="120" w:after="120"/>
        <w:ind w:left="709" w:right="709"/>
        <w:jc w:val="both"/>
        <w:rPr>
          <w:rFonts w:ascii="Palatino Linotype" w:hAnsi="Palatino Linotype" w:cs="Arial"/>
          <w:i/>
          <w:sz w:val="22"/>
          <w:szCs w:val="22"/>
        </w:rPr>
      </w:pPr>
      <w:r w:rsidRPr="00224AF8">
        <w:rPr>
          <w:rFonts w:ascii="Palatino Linotype" w:hAnsi="Palatino Linotype" w:cs="Arial"/>
          <w:i/>
          <w:sz w:val="22"/>
          <w:szCs w:val="22"/>
        </w:rPr>
        <w:t>[</w:t>
      </w:r>
      <w:r w:rsidR="00A44DAC" w:rsidRPr="00224AF8">
        <w:rPr>
          <w:rFonts w:ascii="Palatino Linotype" w:hAnsi="Palatino Linotype" w:cs="Arial"/>
          <w:i/>
          <w:sz w:val="22"/>
          <w:szCs w:val="22"/>
        </w:rPr>
        <w:t>…</w:t>
      </w:r>
      <w:r w:rsidRPr="00224AF8">
        <w:rPr>
          <w:rFonts w:ascii="Palatino Linotype" w:hAnsi="Palatino Linotype" w:cs="Arial"/>
          <w:i/>
          <w:sz w:val="22"/>
          <w:szCs w:val="22"/>
        </w:rPr>
        <w:t>]</w:t>
      </w:r>
    </w:p>
    <w:p w:rsidR="00A44DAC" w:rsidRPr="00224AF8" w:rsidRDefault="00190B87" w:rsidP="004731AE">
      <w:pPr>
        <w:tabs>
          <w:tab w:val="left" w:pos="993"/>
        </w:tabs>
        <w:spacing w:before="120" w:after="120"/>
        <w:ind w:left="709" w:right="709"/>
        <w:jc w:val="both"/>
        <w:rPr>
          <w:rFonts w:ascii="Palatino Linotype" w:hAnsi="Palatino Linotype" w:cs="Arial"/>
          <w:i/>
          <w:sz w:val="22"/>
          <w:szCs w:val="22"/>
        </w:rPr>
      </w:pPr>
      <w:r w:rsidRPr="00224AF8">
        <w:rPr>
          <w:rFonts w:ascii="Palatino Linotype" w:hAnsi="Palatino Linotype" w:cs="Arial"/>
          <w:b/>
          <w:i/>
          <w:sz w:val="22"/>
          <w:szCs w:val="22"/>
        </w:rPr>
        <w:t>I.</w:t>
      </w:r>
      <w:r w:rsidRPr="00224AF8">
        <w:rPr>
          <w:rFonts w:ascii="Palatino Linotype" w:hAnsi="Palatino Linotype" w:cs="Arial"/>
          <w:b/>
          <w:i/>
          <w:sz w:val="22"/>
          <w:szCs w:val="22"/>
        </w:rPr>
        <w:tab/>
      </w:r>
      <w:r w:rsidRPr="00224AF8">
        <w:rPr>
          <w:rFonts w:ascii="Palatino Linotype" w:hAnsi="Palatino Linotype" w:cs="Arial"/>
          <w:i/>
          <w:sz w:val="22"/>
          <w:szCs w:val="22"/>
        </w:rPr>
        <w:t>La negativa a la información solicitada</w:t>
      </w:r>
      <w:r w:rsidR="00A44DAC" w:rsidRPr="00224AF8">
        <w:rPr>
          <w:rFonts w:ascii="Palatino Linotype" w:hAnsi="Palatino Linotype" w:cs="Arial"/>
          <w:i/>
          <w:sz w:val="22"/>
          <w:szCs w:val="22"/>
        </w:rPr>
        <w:t>;</w:t>
      </w:r>
      <w:r w:rsidR="00853387" w:rsidRPr="00224AF8">
        <w:rPr>
          <w:rFonts w:ascii="Palatino Linotype" w:hAnsi="Palatino Linotype" w:cs="Arial"/>
          <w:i/>
          <w:sz w:val="22"/>
          <w:szCs w:val="22"/>
        </w:rPr>
        <w:t xml:space="preserve"> </w:t>
      </w:r>
      <w:r w:rsidR="00A44DAC" w:rsidRPr="00224AF8">
        <w:rPr>
          <w:rFonts w:ascii="Palatino Linotype" w:hAnsi="Palatino Linotype" w:cs="Arial"/>
          <w:i/>
          <w:sz w:val="22"/>
          <w:szCs w:val="22"/>
        </w:rPr>
        <w:t>…”</w:t>
      </w:r>
    </w:p>
    <w:p w:rsidR="00853387" w:rsidRPr="00224AF8" w:rsidRDefault="00A44DAC" w:rsidP="0085338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224AF8">
        <w:rPr>
          <w:rFonts w:ascii="Palatino Linotype" w:hAnsi="Palatino Linotype" w:cs="Arial"/>
        </w:rPr>
        <w:t xml:space="preserve">Para ilustrar la actualización de dicha hipótesis normativa, debemos recordar que </w:t>
      </w:r>
      <w:r w:rsidR="00C54597" w:rsidRPr="00224AF8">
        <w:rPr>
          <w:rFonts w:ascii="Palatino Linotype" w:hAnsi="Palatino Linotype" w:cs="Arial"/>
          <w:b/>
        </w:rPr>
        <w:t>EL RECURRENTE</w:t>
      </w:r>
      <w:r w:rsidRPr="00224AF8">
        <w:rPr>
          <w:rFonts w:ascii="Palatino Linotype" w:hAnsi="Palatino Linotype" w:cs="Arial"/>
        </w:rPr>
        <w:t xml:space="preserve"> requirió del </w:t>
      </w:r>
      <w:r w:rsidRPr="00224AF8">
        <w:rPr>
          <w:rFonts w:ascii="Palatino Linotype" w:hAnsi="Palatino Linotype" w:cs="Arial"/>
          <w:b/>
        </w:rPr>
        <w:t>SUJETO OBLIGADO</w:t>
      </w:r>
      <w:r w:rsidRPr="00224AF8">
        <w:rPr>
          <w:rFonts w:ascii="Palatino Linotype" w:hAnsi="Palatino Linotype" w:cs="Arial"/>
          <w:bCs/>
        </w:rPr>
        <w:t>,</w:t>
      </w:r>
      <w:r w:rsidRPr="00224AF8">
        <w:rPr>
          <w:rFonts w:ascii="Palatino Linotype" w:hAnsi="Palatino Linotype" w:cs="Arial"/>
        </w:rPr>
        <w:t xml:space="preserve"> vía </w:t>
      </w:r>
      <w:r w:rsidRPr="00224AF8">
        <w:rPr>
          <w:rFonts w:ascii="Palatino Linotype" w:hAnsi="Palatino Linotype" w:cs="Arial"/>
          <w:b/>
        </w:rPr>
        <w:t>EL SAIMEX</w:t>
      </w:r>
      <w:r w:rsidRPr="00224AF8">
        <w:rPr>
          <w:rFonts w:ascii="Palatino Linotype" w:hAnsi="Palatino Linotype" w:cs="Arial"/>
        </w:rPr>
        <w:t xml:space="preserve">, </w:t>
      </w:r>
      <w:r w:rsidR="00853387" w:rsidRPr="00224AF8">
        <w:rPr>
          <w:rFonts w:ascii="Palatino Linotype" w:hAnsi="Palatino Linotype" w:cs="Arial"/>
        </w:rPr>
        <w:t>l</w:t>
      </w:r>
      <w:r w:rsidR="00190B87" w:rsidRPr="00224AF8">
        <w:rPr>
          <w:rFonts w:ascii="Palatino Linotype" w:hAnsi="Palatino Linotype"/>
        </w:rPr>
        <w:t xml:space="preserve">a información relativa a la adjudicación (directa, invitación restringida y/o licitación pública) llevada a cabo con los recursos del Programa de Fortalecimiento para la Seguridad (FORTASEG) 2018, específicamente en lo que les fue aprobado en el Eje Estratégico “Prevención Social de la Violencia y la Delincuencia con Participación Ciudadana”, publicado mediante el “Anexo Técnico del Convenio Específico de Adhesión para el otorgamiento del FORTASEG”, de fecha 14 de febrero de 2018, cumpliendo con las documentales señaladas en el artículo 92, fracción XXIX, inciso a), numerales 1 a 14, de la Ley de Transparencia y Acceso a la Información Pública del Estado de México y Municipios, o en caso de que se tratara de una adjudicación directa, con </w:t>
      </w:r>
      <w:r w:rsidR="00853387" w:rsidRPr="00224AF8">
        <w:rPr>
          <w:rFonts w:ascii="Palatino Linotype" w:hAnsi="Palatino Linotype"/>
        </w:rPr>
        <w:t xml:space="preserve">las documentales precisadas en </w:t>
      </w:r>
      <w:r w:rsidR="00190B87" w:rsidRPr="00224AF8">
        <w:rPr>
          <w:rFonts w:ascii="Palatino Linotype" w:hAnsi="Palatino Linotype"/>
        </w:rPr>
        <w:t xml:space="preserve">el inciso b) de la </w:t>
      </w:r>
      <w:r w:rsidR="00853387" w:rsidRPr="00224AF8">
        <w:rPr>
          <w:rFonts w:ascii="Palatino Linotype" w:hAnsi="Palatino Linotype"/>
        </w:rPr>
        <w:t xml:space="preserve">Ley </w:t>
      </w:r>
      <w:r w:rsidR="00190B87" w:rsidRPr="00224AF8">
        <w:rPr>
          <w:rFonts w:ascii="Palatino Linotype" w:hAnsi="Palatino Linotype"/>
        </w:rPr>
        <w:t>referida.</w:t>
      </w:r>
      <w:r w:rsidR="00853387" w:rsidRPr="00224AF8">
        <w:rPr>
          <w:rFonts w:ascii="Palatino Linotype" w:hAnsi="Palatino Linotype"/>
        </w:rPr>
        <w:t xml:space="preserve"> Es decir, si los recursos que le hayan sido asignados a través del FORTASEG 2018, fueron utilizados mediante los procedimientos de adjudicación referentes a licitaciones públicas y/o procedimientos de invitación restringida, requiere los siguientes documentos:</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La convocatoria o invitación emitida, así como los fundamentos legales aplicados para llevarla a cabo;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Los nombres de los participantes o invitados;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El nombre del ganador y las razones que lo justifican;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El área solicitante y la responsable de su ejecución;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lastRenderedPageBreak/>
        <w:t xml:space="preserve">Las convocatorias e invitaciones emitidas;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Los dictámenes y fallo de adjudicación;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El contrato y, en su caso, sus anexos;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Los mecanismos de vigilancia y supervisión, incluyendo en su caso, los estudios de impacto urbano y ambiental, según corresponda;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La partida presupuestal, de conformidad con el clasificador por objeto del gasto, en el caso de ser aplicable;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Origen de los recursos especificando si son federales, estatales o municipales, así como el tipo de fondo de participación o aportación respectiva;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Los convenios modificatorios que, en su caso, sean firmados, precisando el objeto y la fecha de celebración;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Los informes de avance físico y financiero sobre las obras o servicios contratados;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 xml:space="preserve">El convenio de terminación, y </w:t>
      </w:r>
    </w:p>
    <w:p w:rsidR="00853387" w:rsidRPr="00224AF8" w:rsidRDefault="00853387" w:rsidP="006C2CB4">
      <w:pPr>
        <w:numPr>
          <w:ilvl w:val="2"/>
          <w:numId w:val="31"/>
        </w:numPr>
        <w:spacing w:before="40" w:after="40" w:line="360" w:lineRule="auto"/>
        <w:ind w:left="567" w:hanging="567"/>
        <w:jc w:val="both"/>
        <w:rPr>
          <w:rFonts w:ascii="Palatino Linotype" w:hAnsi="Palatino Linotype"/>
        </w:rPr>
      </w:pPr>
      <w:r w:rsidRPr="00224AF8">
        <w:rPr>
          <w:rFonts w:ascii="Palatino Linotype" w:hAnsi="Palatino Linotype"/>
        </w:rPr>
        <w:t>El finiquito.</w:t>
      </w:r>
    </w:p>
    <w:p w:rsidR="00190B87" w:rsidRPr="00224AF8" w:rsidRDefault="00853387" w:rsidP="00190B87">
      <w:pPr>
        <w:widowControl w:val="0"/>
        <w:autoSpaceDE w:val="0"/>
        <w:autoSpaceDN w:val="0"/>
        <w:adjustRightInd w:val="0"/>
        <w:spacing w:before="160" w:after="160" w:line="360" w:lineRule="auto"/>
        <w:jc w:val="both"/>
        <w:rPr>
          <w:rFonts w:ascii="Palatino Linotype" w:hAnsi="Palatino Linotype"/>
        </w:rPr>
      </w:pPr>
      <w:r w:rsidRPr="00224AF8">
        <w:rPr>
          <w:rFonts w:ascii="Palatino Linotype" w:hAnsi="Palatino Linotype"/>
        </w:rPr>
        <w:t>Asimismo, en el caso de que hayan sido utilizados mediante adjudicaciones directas requiere:</w:t>
      </w:r>
    </w:p>
    <w:p w:rsidR="00853387" w:rsidRPr="00224AF8" w:rsidRDefault="00853387" w:rsidP="006C2CB4">
      <w:pPr>
        <w:numPr>
          <w:ilvl w:val="0"/>
          <w:numId w:val="34"/>
        </w:numPr>
        <w:spacing w:line="360" w:lineRule="auto"/>
        <w:ind w:left="567" w:hanging="567"/>
        <w:jc w:val="both"/>
        <w:rPr>
          <w:rFonts w:ascii="Palatino Linotype" w:hAnsi="Palatino Linotype"/>
        </w:rPr>
      </w:pPr>
      <w:r w:rsidRPr="00224AF8">
        <w:rPr>
          <w:rFonts w:ascii="Palatino Linotype" w:hAnsi="Palatino Linotype"/>
        </w:rPr>
        <w:t xml:space="preserve">La propuesta enviada por el participante; </w:t>
      </w:r>
    </w:p>
    <w:p w:rsidR="00853387" w:rsidRPr="00224AF8" w:rsidRDefault="00853387" w:rsidP="006C2CB4">
      <w:pPr>
        <w:numPr>
          <w:ilvl w:val="0"/>
          <w:numId w:val="34"/>
        </w:numPr>
        <w:spacing w:line="360" w:lineRule="auto"/>
        <w:ind w:left="567" w:hanging="567"/>
        <w:jc w:val="both"/>
        <w:rPr>
          <w:rFonts w:ascii="Palatino Linotype" w:hAnsi="Palatino Linotype"/>
        </w:rPr>
      </w:pPr>
      <w:r w:rsidRPr="00224AF8">
        <w:rPr>
          <w:rFonts w:ascii="Palatino Linotype" w:hAnsi="Palatino Linotype"/>
        </w:rPr>
        <w:t xml:space="preserve">Los motivos y fundamentos legales aplicados para llevarla a cabo; </w:t>
      </w:r>
    </w:p>
    <w:p w:rsidR="00853387" w:rsidRPr="00224AF8" w:rsidRDefault="00853387" w:rsidP="006C2CB4">
      <w:pPr>
        <w:numPr>
          <w:ilvl w:val="0"/>
          <w:numId w:val="34"/>
        </w:numPr>
        <w:spacing w:line="360" w:lineRule="auto"/>
        <w:ind w:left="567" w:hanging="567"/>
        <w:jc w:val="both"/>
        <w:rPr>
          <w:rFonts w:ascii="Palatino Linotype" w:hAnsi="Palatino Linotype"/>
        </w:rPr>
      </w:pPr>
      <w:r w:rsidRPr="00224AF8">
        <w:rPr>
          <w:rFonts w:ascii="Palatino Linotype" w:hAnsi="Palatino Linotype"/>
        </w:rPr>
        <w:t xml:space="preserve">La autorización del ejercicio de la opción; </w:t>
      </w:r>
    </w:p>
    <w:p w:rsidR="00853387" w:rsidRPr="00224AF8" w:rsidRDefault="00853387" w:rsidP="006C2CB4">
      <w:pPr>
        <w:numPr>
          <w:ilvl w:val="0"/>
          <w:numId w:val="34"/>
        </w:numPr>
        <w:spacing w:line="360" w:lineRule="auto"/>
        <w:ind w:left="567" w:hanging="567"/>
        <w:jc w:val="both"/>
        <w:rPr>
          <w:rFonts w:ascii="Palatino Linotype" w:hAnsi="Palatino Linotype"/>
        </w:rPr>
      </w:pPr>
      <w:r w:rsidRPr="00224AF8">
        <w:rPr>
          <w:rFonts w:ascii="Palatino Linotype" w:hAnsi="Palatino Linotype"/>
        </w:rPr>
        <w:t xml:space="preserve">En su caso, las cotizaciones consideradas, especificando los nombres de los proveedores y sus montos; </w:t>
      </w:r>
    </w:p>
    <w:p w:rsidR="00853387" w:rsidRPr="00224AF8" w:rsidRDefault="00853387" w:rsidP="006C2CB4">
      <w:pPr>
        <w:numPr>
          <w:ilvl w:val="0"/>
          <w:numId w:val="34"/>
        </w:numPr>
        <w:spacing w:line="360" w:lineRule="auto"/>
        <w:ind w:left="567" w:hanging="567"/>
        <w:jc w:val="both"/>
        <w:rPr>
          <w:rFonts w:ascii="Palatino Linotype" w:hAnsi="Palatino Linotype"/>
        </w:rPr>
      </w:pPr>
      <w:r w:rsidRPr="00224AF8">
        <w:rPr>
          <w:rFonts w:ascii="Palatino Linotype" w:hAnsi="Palatino Linotype"/>
        </w:rPr>
        <w:t xml:space="preserve">El nombre de la persona física o jurídica colectiva adjudicada; </w:t>
      </w:r>
    </w:p>
    <w:p w:rsidR="00853387" w:rsidRPr="00224AF8" w:rsidRDefault="00853387" w:rsidP="006C2CB4">
      <w:pPr>
        <w:numPr>
          <w:ilvl w:val="0"/>
          <w:numId w:val="34"/>
        </w:numPr>
        <w:spacing w:line="360" w:lineRule="auto"/>
        <w:ind w:left="567" w:hanging="567"/>
        <w:jc w:val="both"/>
        <w:rPr>
          <w:rFonts w:ascii="Palatino Linotype" w:hAnsi="Palatino Linotype"/>
        </w:rPr>
      </w:pPr>
      <w:r w:rsidRPr="00224AF8">
        <w:rPr>
          <w:rFonts w:ascii="Palatino Linotype" w:hAnsi="Palatino Linotype"/>
        </w:rPr>
        <w:t xml:space="preserve">La unidad administrativa solicitante y la responsable de su ejecución; </w:t>
      </w:r>
    </w:p>
    <w:p w:rsidR="00853387" w:rsidRPr="00224AF8" w:rsidRDefault="00853387" w:rsidP="006C2CB4">
      <w:pPr>
        <w:numPr>
          <w:ilvl w:val="0"/>
          <w:numId w:val="34"/>
        </w:numPr>
        <w:spacing w:before="60" w:after="60" w:line="360" w:lineRule="auto"/>
        <w:ind w:left="567" w:hanging="567"/>
        <w:jc w:val="both"/>
        <w:rPr>
          <w:rFonts w:ascii="Palatino Linotype" w:hAnsi="Palatino Linotype"/>
        </w:rPr>
      </w:pPr>
      <w:r w:rsidRPr="00224AF8">
        <w:rPr>
          <w:rFonts w:ascii="Palatino Linotype" w:hAnsi="Palatino Linotype"/>
        </w:rPr>
        <w:lastRenderedPageBreak/>
        <w:t xml:space="preserve">El número, fecha, el monto del contrato y el plazo de entrega o de ejecución de los servicios u obra; </w:t>
      </w:r>
    </w:p>
    <w:p w:rsidR="00853387" w:rsidRPr="00224AF8" w:rsidRDefault="00853387" w:rsidP="006C2CB4">
      <w:pPr>
        <w:numPr>
          <w:ilvl w:val="0"/>
          <w:numId w:val="34"/>
        </w:numPr>
        <w:spacing w:before="60" w:after="60" w:line="360" w:lineRule="auto"/>
        <w:ind w:left="567" w:hanging="567"/>
        <w:jc w:val="both"/>
        <w:rPr>
          <w:rFonts w:ascii="Palatino Linotype" w:hAnsi="Palatino Linotype"/>
        </w:rPr>
      </w:pPr>
      <w:r w:rsidRPr="00224AF8">
        <w:rPr>
          <w:rFonts w:ascii="Palatino Linotype" w:hAnsi="Palatino Linotype"/>
        </w:rPr>
        <w:t xml:space="preserve">Los mecanismos de vigilancia y supervisión, incluyendo, en su caso, los estudios de impacto urbano y ambiental, según corresponda; </w:t>
      </w:r>
    </w:p>
    <w:p w:rsidR="00853387" w:rsidRPr="00224AF8" w:rsidRDefault="00853387" w:rsidP="006C2CB4">
      <w:pPr>
        <w:numPr>
          <w:ilvl w:val="0"/>
          <w:numId w:val="34"/>
        </w:numPr>
        <w:spacing w:before="60" w:after="60" w:line="360" w:lineRule="auto"/>
        <w:ind w:left="567" w:hanging="567"/>
        <w:jc w:val="both"/>
        <w:rPr>
          <w:rFonts w:ascii="Palatino Linotype" w:hAnsi="Palatino Linotype"/>
        </w:rPr>
      </w:pPr>
      <w:r w:rsidRPr="00224AF8">
        <w:rPr>
          <w:rFonts w:ascii="Palatino Linotype" w:hAnsi="Palatino Linotype"/>
        </w:rPr>
        <w:t xml:space="preserve">Los informes de avance sobre las obras o servicios contratados; </w:t>
      </w:r>
    </w:p>
    <w:p w:rsidR="00853387" w:rsidRPr="00224AF8" w:rsidRDefault="00853387" w:rsidP="006C2CB4">
      <w:pPr>
        <w:numPr>
          <w:ilvl w:val="0"/>
          <w:numId w:val="34"/>
        </w:numPr>
        <w:spacing w:before="60" w:after="60" w:line="360" w:lineRule="auto"/>
        <w:ind w:left="567" w:hanging="567"/>
        <w:jc w:val="both"/>
        <w:rPr>
          <w:rFonts w:ascii="Palatino Linotype" w:hAnsi="Palatino Linotype"/>
        </w:rPr>
      </w:pPr>
      <w:r w:rsidRPr="00224AF8">
        <w:rPr>
          <w:rFonts w:ascii="Palatino Linotype" w:hAnsi="Palatino Linotype"/>
        </w:rPr>
        <w:t xml:space="preserve">El convenio de terminación, y </w:t>
      </w:r>
    </w:p>
    <w:p w:rsidR="00853387" w:rsidRPr="00224AF8" w:rsidRDefault="00853387" w:rsidP="006C2CB4">
      <w:pPr>
        <w:numPr>
          <w:ilvl w:val="0"/>
          <w:numId w:val="34"/>
        </w:numPr>
        <w:spacing w:before="60" w:after="60" w:line="360" w:lineRule="auto"/>
        <w:ind w:left="567" w:hanging="567"/>
        <w:jc w:val="both"/>
        <w:rPr>
          <w:rFonts w:ascii="Palatino Linotype" w:hAnsi="Palatino Linotype"/>
        </w:rPr>
      </w:pPr>
      <w:r w:rsidRPr="00224AF8">
        <w:rPr>
          <w:rFonts w:ascii="Palatino Linotype" w:hAnsi="Palatino Linotype"/>
        </w:rPr>
        <w:t>El f</w:t>
      </w:r>
      <w:r w:rsidR="00822929" w:rsidRPr="00224AF8">
        <w:rPr>
          <w:rFonts w:ascii="Palatino Linotype" w:hAnsi="Palatino Linotype"/>
        </w:rPr>
        <w:t>iniquito.</w:t>
      </w:r>
    </w:p>
    <w:p w:rsidR="008F0D4C" w:rsidRPr="00224AF8" w:rsidRDefault="000B167C" w:rsidP="00BB436E">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rPr>
      </w:pPr>
      <w:r w:rsidRPr="00224AF8">
        <w:rPr>
          <w:rFonts w:ascii="Palatino Linotype" w:hAnsi="Palatino Linotype"/>
          <w:color w:val="000000"/>
        </w:rPr>
        <w:t>E</w:t>
      </w:r>
      <w:r w:rsidRPr="00224AF8">
        <w:rPr>
          <w:rFonts w:ascii="Palatino Linotype" w:hAnsi="Palatino Linotype" w:cs="Arial"/>
        </w:rPr>
        <w:t xml:space="preserve">n respuesta a la solicitud de acceso a la información pública, </w:t>
      </w:r>
      <w:r w:rsidR="006C6B45" w:rsidRPr="00224AF8">
        <w:rPr>
          <w:rFonts w:ascii="Palatino Linotype" w:hAnsi="Palatino Linotype" w:cs="Arial"/>
        </w:rPr>
        <w:t xml:space="preserve">el Titular de la Unidad de Transparencia del </w:t>
      </w:r>
      <w:r w:rsidRPr="00224AF8">
        <w:rPr>
          <w:rFonts w:ascii="Palatino Linotype" w:hAnsi="Palatino Linotype" w:cs="Arial"/>
          <w:b/>
        </w:rPr>
        <w:t>SUJETO OBLIGADO</w:t>
      </w:r>
      <w:r w:rsidR="00FA6314" w:rsidRPr="00224AF8">
        <w:rPr>
          <w:rFonts w:ascii="Palatino Linotype" w:hAnsi="Palatino Linotype" w:cs="Arial"/>
        </w:rPr>
        <w:t xml:space="preserve">, </w:t>
      </w:r>
      <w:r w:rsidR="007C677D" w:rsidRPr="00224AF8">
        <w:rPr>
          <w:rFonts w:ascii="Palatino Linotype" w:hAnsi="Palatino Linotype" w:cs="Arial"/>
        </w:rPr>
        <w:t>c</w:t>
      </w:r>
      <w:r w:rsidR="00A4773C" w:rsidRPr="00224AF8">
        <w:rPr>
          <w:rFonts w:ascii="Palatino Linotype" w:hAnsi="Palatino Linotype" w:cs="Arial"/>
        </w:rPr>
        <w:t xml:space="preserve">omunicó </w:t>
      </w:r>
      <w:r w:rsidR="007C677D" w:rsidRPr="00224AF8">
        <w:rPr>
          <w:rFonts w:ascii="Palatino Linotype" w:hAnsi="Palatino Linotype" w:cs="Arial"/>
        </w:rPr>
        <w:t>l</w:t>
      </w:r>
      <w:r w:rsidR="006C6B45" w:rsidRPr="00224AF8">
        <w:rPr>
          <w:rFonts w:ascii="Palatino Linotype" w:hAnsi="Palatino Linotype" w:cs="Arial"/>
        </w:rPr>
        <w:t xml:space="preserve">a información proporcionada por </w:t>
      </w:r>
      <w:r w:rsidR="008F0D4C" w:rsidRPr="00224AF8">
        <w:rPr>
          <w:rFonts w:ascii="Palatino Linotype" w:hAnsi="Palatino Linotype" w:cs="Arial"/>
        </w:rPr>
        <w:t>la Directora General de Administración</w:t>
      </w:r>
      <w:r w:rsidR="00A4773C" w:rsidRPr="00224AF8">
        <w:rPr>
          <w:rFonts w:ascii="Palatino Linotype" w:hAnsi="Palatino Linotype"/>
        </w:rPr>
        <w:t>, en su carácter de Servidor Público Habilitado</w:t>
      </w:r>
      <w:r w:rsidR="006C6B45" w:rsidRPr="00224AF8">
        <w:rPr>
          <w:rFonts w:ascii="Palatino Linotype" w:hAnsi="Palatino Linotype"/>
        </w:rPr>
        <w:t xml:space="preserve">, </w:t>
      </w:r>
      <w:r w:rsidR="00A4773C" w:rsidRPr="00224AF8">
        <w:rPr>
          <w:rFonts w:ascii="Palatino Linotype" w:hAnsi="Palatino Linotype"/>
        </w:rPr>
        <w:t xml:space="preserve">el cual precisó que, </w:t>
      </w:r>
      <w:r w:rsidR="008F0D4C" w:rsidRPr="00224AF8">
        <w:rPr>
          <w:rFonts w:ascii="Palatino Linotype" w:hAnsi="Palatino Linotype"/>
        </w:rPr>
        <w:t xml:space="preserve">en dicha Unidad Administrativa General, así como sus áreas subordinadas, no cuentan con la información requerida por no encontrarse entre sus facultades, la suscripción de convenios de dicha naturaleza; sin embargo, la información podría encontrarse resguardada en otra área adscrita al </w:t>
      </w:r>
      <w:r w:rsidR="008F0D4C" w:rsidRPr="00224AF8">
        <w:rPr>
          <w:rFonts w:ascii="Palatino Linotype" w:hAnsi="Palatino Linotype"/>
          <w:b/>
        </w:rPr>
        <w:t>SUJETO OBLIGADO</w:t>
      </w:r>
      <w:r w:rsidR="008F0D4C" w:rsidRPr="00224AF8">
        <w:rPr>
          <w:rFonts w:ascii="Palatino Linotype" w:hAnsi="Palatino Linotype"/>
        </w:rPr>
        <w:t>.</w:t>
      </w:r>
    </w:p>
    <w:p w:rsidR="00387F37" w:rsidRPr="00224AF8" w:rsidRDefault="00C71120" w:rsidP="00387F37">
      <w:pPr>
        <w:widowControl w:val="0"/>
        <w:autoSpaceDE w:val="0"/>
        <w:autoSpaceDN w:val="0"/>
        <w:adjustRightInd w:val="0"/>
        <w:spacing w:before="240" w:line="360" w:lineRule="auto"/>
        <w:jc w:val="both"/>
        <w:rPr>
          <w:rFonts w:ascii="Palatino Linotype" w:hAnsi="Palatino Linotype" w:cs="Arial"/>
          <w:lang w:eastAsia="es-MX"/>
        </w:rPr>
      </w:pPr>
      <w:r w:rsidRPr="00224AF8">
        <w:rPr>
          <w:rFonts w:ascii="Palatino Linotype" w:hAnsi="Palatino Linotype"/>
        </w:rPr>
        <w:t>Ahora bien, i</w:t>
      </w:r>
      <w:r w:rsidRPr="00224AF8">
        <w:rPr>
          <w:rFonts w:ascii="Palatino Linotype" w:hAnsi="Palatino Linotype" w:cs="Arial"/>
        </w:rPr>
        <w:t xml:space="preserve">nconforme con la respuesta del </w:t>
      </w:r>
      <w:r w:rsidRPr="00224AF8">
        <w:rPr>
          <w:rFonts w:ascii="Palatino Linotype" w:hAnsi="Palatino Linotype" w:cs="Arial"/>
          <w:b/>
        </w:rPr>
        <w:t>SUJETO OBLIGADO</w:t>
      </w:r>
      <w:r w:rsidRPr="00224AF8">
        <w:rPr>
          <w:rFonts w:ascii="Palatino Linotype" w:hAnsi="Palatino Linotype" w:cs="Arial"/>
        </w:rPr>
        <w:t xml:space="preserve">, </w:t>
      </w:r>
      <w:r w:rsidRPr="00224AF8">
        <w:rPr>
          <w:rFonts w:ascii="Palatino Linotype" w:hAnsi="Palatino Linotype" w:cs="Arial"/>
          <w:b/>
        </w:rPr>
        <w:t>EL RECURRENTE</w:t>
      </w:r>
      <w:r w:rsidRPr="00224AF8">
        <w:rPr>
          <w:rFonts w:ascii="Palatino Linotype" w:hAnsi="Palatino Linotype" w:cs="Arial"/>
        </w:rPr>
        <w:t xml:space="preserve"> procedió a interponer el presente recurso de revisión, señalando tanto en acto impugnado, como en sus razones o motivos de inconformidad, lo indicado en el Resultando</w:t>
      </w:r>
      <w:r w:rsidRPr="00224AF8">
        <w:rPr>
          <w:rFonts w:ascii="Palatino Linotype" w:hAnsi="Palatino Linotype" w:cs="Arial"/>
          <w:b/>
        </w:rPr>
        <w:t xml:space="preserve"> </w:t>
      </w:r>
      <w:r w:rsidRPr="00224AF8">
        <w:rPr>
          <w:rFonts w:ascii="Palatino Linotype" w:hAnsi="Palatino Linotype" w:cs="Arial"/>
          <w:b/>
        </w:rPr>
        <w:fldChar w:fldCharType="begin"/>
      </w:r>
      <w:r w:rsidRPr="00224AF8">
        <w:rPr>
          <w:rFonts w:ascii="Palatino Linotype" w:hAnsi="Palatino Linotype" w:cs="Arial"/>
          <w:b/>
        </w:rPr>
        <w:instrText xml:space="preserve"> REF _Ref529822346 \r \h </w:instrText>
      </w:r>
      <w:r w:rsidR="005D4A8C" w:rsidRPr="00224AF8">
        <w:rPr>
          <w:rFonts w:ascii="Palatino Linotype" w:hAnsi="Palatino Linotype" w:cs="Arial"/>
          <w:b/>
        </w:rPr>
        <w:instrText xml:space="preserve"> \* MERGEFORMAT </w:instrText>
      </w:r>
      <w:r w:rsidRPr="00224AF8">
        <w:rPr>
          <w:rFonts w:ascii="Palatino Linotype" w:hAnsi="Palatino Linotype" w:cs="Arial"/>
          <w:b/>
        </w:rPr>
      </w:r>
      <w:r w:rsidRPr="00224AF8">
        <w:rPr>
          <w:rFonts w:ascii="Palatino Linotype" w:hAnsi="Palatino Linotype" w:cs="Arial"/>
          <w:b/>
        </w:rPr>
        <w:fldChar w:fldCharType="separate"/>
      </w:r>
      <w:r w:rsidR="00A00529">
        <w:rPr>
          <w:rFonts w:ascii="Palatino Linotype" w:hAnsi="Palatino Linotype" w:cs="Arial"/>
          <w:b/>
        </w:rPr>
        <w:t>IV</w:t>
      </w:r>
      <w:r w:rsidRPr="00224AF8">
        <w:rPr>
          <w:rFonts w:ascii="Palatino Linotype" w:hAnsi="Palatino Linotype" w:cs="Arial"/>
          <w:b/>
        </w:rPr>
        <w:fldChar w:fldCharType="end"/>
      </w:r>
      <w:r w:rsidRPr="00224AF8">
        <w:rPr>
          <w:rFonts w:ascii="Palatino Linotype" w:hAnsi="Palatino Linotype" w:cs="Arial"/>
        </w:rPr>
        <w:t xml:space="preserve">, de la presente resolución, en los que, </w:t>
      </w:r>
      <w:r w:rsidR="00D32881" w:rsidRPr="00224AF8">
        <w:rPr>
          <w:rFonts w:ascii="Palatino Linotype" w:hAnsi="Palatino Linotype" w:cs="Arial"/>
        </w:rPr>
        <w:t xml:space="preserve">de </w:t>
      </w:r>
      <w:r w:rsidRPr="00224AF8">
        <w:rPr>
          <w:rFonts w:ascii="Palatino Linotype" w:hAnsi="Palatino Linotype" w:cs="Arial"/>
        </w:rPr>
        <w:t>manera medular indic</w:t>
      </w:r>
      <w:r w:rsidR="00D32881" w:rsidRPr="00224AF8">
        <w:rPr>
          <w:rFonts w:ascii="Palatino Linotype" w:hAnsi="Palatino Linotype" w:cs="Arial"/>
        </w:rPr>
        <w:t xml:space="preserve">ó, </w:t>
      </w:r>
      <w:r w:rsidRPr="00224AF8">
        <w:rPr>
          <w:rFonts w:ascii="Palatino Linotype" w:hAnsi="Palatino Linotype" w:cs="Arial"/>
        </w:rPr>
        <w:t xml:space="preserve">que </w:t>
      </w:r>
      <w:r w:rsidRPr="00224AF8">
        <w:rPr>
          <w:rFonts w:ascii="Palatino Linotype" w:hAnsi="Palatino Linotype" w:cs="Arial"/>
          <w:b/>
        </w:rPr>
        <w:t>EL SUJETO OBLIGADO</w:t>
      </w:r>
      <w:r w:rsidRPr="00224AF8">
        <w:rPr>
          <w:rFonts w:ascii="Palatino Linotype" w:hAnsi="Palatino Linotype" w:cs="Arial"/>
        </w:rPr>
        <w:t xml:space="preserve"> </w:t>
      </w:r>
      <w:r w:rsidR="00D32881" w:rsidRPr="00224AF8">
        <w:rPr>
          <w:rFonts w:ascii="Palatino Linotype" w:hAnsi="Palatino Linotype" w:cs="Arial"/>
        </w:rPr>
        <w:t xml:space="preserve">le informó que </w:t>
      </w:r>
      <w:r w:rsidRPr="00224AF8">
        <w:rPr>
          <w:rFonts w:ascii="Palatino Linotype" w:hAnsi="Palatino Linotype" w:cs="Arial"/>
        </w:rPr>
        <w:t xml:space="preserve">no </w:t>
      </w:r>
      <w:r w:rsidR="00D32881" w:rsidRPr="00224AF8">
        <w:rPr>
          <w:rFonts w:ascii="Palatino Linotype" w:hAnsi="Palatino Linotype" w:cs="Arial"/>
        </w:rPr>
        <w:t xml:space="preserve">contaba </w:t>
      </w:r>
      <w:r w:rsidRPr="00224AF8">
        <w:rPr>
          <w:rFonts w:ascii="Palatino Linotype" w:hAnsi="Palatino Linotype" w:cs="Arial"/>
        </w:rPr>
        <w:t>con la información solicitada; sin embargo, afirmó que la misma “</w:t>
      </w:r>
      <w:r w:rsidRPr="00224AF8">
        <w:rPr>
          <w:rFonts w:ascii="Palatino Linotype" w:hAnsi="Palatino Linotype" w:cs="Arial"/>
          <w:i/>
          <w:lang w:eastAsia="es-MX"/>
        </w:rPr>
        <w:t>pudiera encontrarse resguardada en otra área de este Sujeto Obligado”</w:t>
      </w:r>
      <w:r w:rsidRPr="00224AF8">
        <w:rPr>
          <w:rFonts w:ascii="Palatino Linotype" w:hAnsi="Palatino Linotype" w:cs="Arial"/>
          <w:lang w:eastAsia="es-MX"/>
        </w:rPr>
        <w:t xml:space="preserve">, por lo que se advierte que no agotó todas las instancias en la búsqueda de la información en otras áreas en donde pudiera encontrarse. </w:t>
      </w:r>
      <w:r w:rsidR="00387F37" w:rsidRPr="00224AF8">
        <w:rPr>
          <w:rFonts w:ascii="Palatino Linotype" w:hAnsi="Palatino Linotype" w:cs="Arial"/>
          <w:lang w:eastAsia="es-MX"/>
        </w:rPr>
        <w:t>Además, indicó que con fundamento en el artículo 179</w:t>
      </w:r>
      <w:r w:rsidR="00D32881" w:rsidRPr="00224AF8">
        <w:rPr>
          <w:rFonts w:ascii="Palatino Linotype" w:hAnsi="Palatino Linotype" w:cs="Arial"/>
          <w:lang w:eastAsia="es-MX"/>
        </w:rPr>
        <w:t>,</w:t>
      </w:r>
      <w:r w:rsidR="00387F37" w:rsidRPr="00224AF8">
        <w:rPr>
          <w:rFonts w:ascii="Palatino Linotype" w:hAnsi="Palatino Linotype" w:cs="Arial"/>
          <w:lang w:eastAsia="es-MX"/>
        </w:rPr>
        <w:t xml:space="preserve"> fracciones I y XIII</w:t>
      </w:r>
      <w:r w:rsidR="00D32881" w:rsidRPr="00224AF8">
        <w:rPr>
          <w:rFonts w:ascii="Palatino Linotype" w:hAnsi="Palatino Linotype" w:cs="Arial"/>
          <w:lang w:eastAsia="es-MX"/>
        </w:rPr>
        <w:t>,</w:t>
      </w:r>
      <w:r w:rsidR="00387F37" w:rsidRPr="00224AF8">
        <w:rPr>
          <w:rFonts w:ascii="Palatino Linotype" w:hAnsi="Palatino Linotype" w:cs="Arial"/>
          <w:lang w:eastAsia="es-MX"/>
        </w:rPr>
        <w:t xml:space="preserve"> de la Ley de Transparencia y Acceso </w:t>
      </w:r>
      <w:r w:rsidR="00387F37" w:rsidRPr="00224AF8">
        <w:rPr>
          <w:rFonts w:ascii="Palatino Linotype" w:hAnsi="Palatino Linotype" w:cs="Arial"/>
          <w:lang w:eastAsia="es-MX"/>
        </w:rPr>
        <w:lastRenderedPageBreak/>
        <w:t xml:space="preserve">a la Información Pública del Estado de México y Municipios, se niega que exista la información </w:t>
      </w:r>
      <w:r w:rsidR="00D32881" w:rsidRPr="00224AF8">
        <w:rPr>
          <w:rFonts w:ascii="Palatino Linotype" w:hAnsi="Palatino Linotype" w:cs="Arial"/>
          <w:lang w:eastAsia="es-MX"/>
        </w:rPr>
        <w:t>solicitada</w:t>
      </w:r>
      <w:r w:rsidR="00387F37" w:rsidRPr="00224AF8">
        <w:rPr>
          <w:rFonts w:ascii="Palatino Linotype" w:hAnsi="Palatino Linotype" w:cs="Arial"/>
          <w:lang w:eastAsia="es-MX"/>
        </w:rPr>
        <w:t>, dado que sólo le f</w:t>
      </w:r>
      <w:r w:rsidR="00D32881" w:rsidRPr="00224AF8">
        <w:rPr>
          <w:rFonts w:ascii="Palatino Linotype" w:hAnsi="Palatino Linotype" w:cs="Arial"/>
          <w:lang w:eastAsia="es-MX"/>
        </w:rPr>
        <w:t>u</w:t>
      </w:r>
      <w:r w:rsidR="00387F37" w:rsidRPr="00224AF8">
        <w:rPr>
          <w:rFonts w:ascii="Palatino Linotype" w:hAnsi="Palatino Linotype" w:cs="Arial"/>
          <w:lang w:eastAsia="es-MX"/>
        </w:rPr>
        <w:t xml:space="preserve">e requerida a una sola área o Unidad Administrativa del </w:t>
      </w:r>
      <w:r w:rsidR="00387F37" w:rsidRPr="00224AF8">
        <w:rPr>
          <w:rFonts w:ascii="Palatino Linotype" w:hAnsi="Palatino Linotype" w:cs="Arial"/>
          <w:b/>
          <w:lang w:eastAsia="es-MX"/>
        </w:rPr>
        <w:t>SUJETO OBLIGADO</w:t>
      </w:r>
      <w:r w:rsidR="00387F37" w:rsidRPr="00224AF8">
        <w:rPr>
          <w:rFonts w:ascii="Palatino Linotype" w:hAnsi="Palatino Linotype" w:cs="Arial"/>
          <w:lang w:eastAsia="es-MX"/>
        </w:rPr>
        <w:t>, y no se realizó una búsqueda en todas la áreas o “</w:t>
      </w:r>
      <w:r w:rsidR="00387F37" w:rsidRPr="00224AF8">
        <w:rPr>
          <w:rFonts w:ascii="Palatino Linotype" w:hAnsi="Palatino Linotype" w:cs="Arial"/>
          <w:i/>
          <w:lang w:eastAsia="es-MX"/>
        </w:rPr>
        <w:t>dependencias</w:t>
      </w:r>
      <w:r w:rsidR="00387F37" w:rsidRPr="00224AF8">
        <w:rPr>
          <w:rFonts w:ascii="Palatino Linotype" w:hAnsi="Palatino Linotype" w:cs="Arial"/>
          <w:lang w:eastAsia="es-MX"/>
        </w:rPr>
        <w:t>” (sic) que le son adscritas, además de que no se motivó lo suficiente la negativa de contar con la información, dado que sólo preguntó en una área y no en todas las áreas que pudieran tener la información, como la Tesorería Municipal o Dirección de Administración o sus equivalentes, en los cuales se lleven a cabo los procedimientos de adjudicación.</w:t>
      </w:r>
    </w:p>
    <w:p w:rsidR="00C71120" w:rsidRPr="00224AF8" w:rsidRDefault="00C71120" w:rsidP="006C2CB4">
      <w:pPr>
        <w:widowControl w:val="0"/>
        <w:autoSpaceDE w:val="0"/>
        <w:autoSpaceDN w:val="0"/>
        <w:adjustRightInd w:val="0"/>
        <w:spacing w:before="240" w:line="360" w:lineRule="auto"/>
        <w:jc w:val="both"/>
        <w:rPr>
          <w:rFonts w:ascii="Palatino Linotype" w:hAnsi="Palatino Linotype" w:cs="Arial"/>
          <w:lang w:eastAsia="es-MX"/>
        </w:rPr>
      </w:pPr>
      <w:r w:rsidRPr="00224AF8">
        <w:rPr>
          <w:rFonts w:ascii="Palatino Linotype" w:hAnsi="Palatino Linotype" w:cs="Arial"/>
          <w:lang w:eastAsia="es-MX"/>
        </w:rPr>
        <w:t xml:space="preserve">Asimismo, adjuntó el archivo electrónico denominado </w:t>
      </w:r>
      <w:r w:rsidRPr="00224AF8">
        <w:rPr>
          <w:rFonts w:ascii="Palatino Linotype" w:hAnsi="Palatino Linotype" w:cs="Arial"/>
          <w:b/>
          <w:i/>
          <w:lang w:eastAsia="es-MX"/>
        </w:rPr>
        <w:t>ANEXO_FORTASEG_2018_</w:t>
      </w:r>
      <w:r w:rsidR="009F3B72" w:rsidRPr="00224AF8">
        <w:rPr>
          <w:rFonts w:ascii="Palatino Linotype" w:hAnsi="Palatino Linotype" w:cs="Arial"/>
          <w:b/>
          <w:i/>
          <w:lang w:eastAsia="es-MX"/>
        </w:rPr>
        <w:t xml:space="preserve"> </w:t>
      </w:r>
      <w:r w:rsidRPr="00224AF8">
        <w:rPr>
          <w:rFonts w:ascii="Palatino Linotype" w:hAnsi="Palatino Linotype" w:cs="Arial"/>
          <w:b/>
          <w:i/>
          <w:lang w:eastAsia="es-MX"/>
        </w:rPr>
        <w:t>CUAUTITLAN_IZCALLI__MEXICO_VP.pdf</w:t>
      </w:r>
      <w:r w:rsidRPr="00224AF8">
        <w:rPr>
          <w:rFonts w:ascii="Palatino Linotype" w:hAnsi="Palatino Linotype" w:cs="Arial"/>
          <w:lang w:eastAsia="es-MX"/>
        </w:rPr>
        <w:t xml:space="preserve">, que contiene el Anexo Técnico del Convenio Específico de Adhesión para el otorgamiento del “FORTASEG”, publicado en el Portal Oficial del Secretariado Ejecutivo del Sistema Nacional de Seguridad de Seguridad Pública, en la liga electrónica </w:t>
      </w:r>
      <w:hyperlink r:id="rId15" w:history="1">
        <w:r w:rsidRPr="00224AF8">
          <w:rPr>
            <w:rStyle w:val="Hipervnculo"/>
            <w:rFonts w:ascii="Palatino Linotype" w:hAnsi="Palatino Linotype" w:cs="Arial"/>
            <w:lang w:eastAsia="es-MX"/>
          </w:rPr>
          <w:t>https://www.gob.mx/cms/uploads/attachment/file/332051/ANEXO_FORTASEG_2018_CUAUTITLAN_IZCALLI__MEXICO_VP.pdf</w:t>
        </w:r>
      </w:hyperlink>
      <w:r w:rsidRPr="00224AF8">
        <w:rPr>
          <w:rFonts w:ascii="Palatino Linotype" w:hAnsi="Palatino Linotype" w:cs="Arial"/>
          <w:lang w:eastAsia="es-MX"/>
        </w:rPr>
        <w:t>, mismo que se encuentra signado por el entonces Presidente Municipal de Cuautitlán Izcalli, en que se asienta que se recibirá el recurso señalado</w:t>
      </w:r>
      <w:r w:rsidR="003D6031" w:rsidRPr="00224AF8">
        <w:rPr>
          <w:rFonts w:ascii="Palatino Linotype" w:hAnsi="Palatino Linotype" w:cs="Arial"/>
          <w:lang w:eastAsia="es-MX"/>
        </w:rPr>
        <w:t xml:space="preserve"> y se plasma el destino y concepto de gastos, metas montos y acciones relacionados a los programas de prioridad nacional y subprogramas que deberán desarrollarse por </w:t>
      </w:r>
      <w:r w:rsidR="003D6031" w:rsidRPr="00224AF8">
        <w:rPr>
          <w:rFonts w:ascii="Palatino Linotype" w:hAnsi="Palatino Linotype" w:cs="Arial"/>
          <w:b/>
          <w:lang w:eastAsia="es-MX"/>
        </w:rPr>
        <w:t>EL SUJETO OBLIGADO</w:t>
      </w:r>
      <w:r w:rsidR="003D6031" w:rsidRPr="00224AF8">
        <w:rPr>
          <w:rFonts w:ascii="Palatino Linotype" w:hAnsi="Palatino Linotype" w:cs="Arial"/>
          <w:lang w:eastAsia="es-MX"/>
        </w:rPr>
        <w:t>, con los recursos del FORTASEG</w:t>
      </w:r>
      <w:r w:rsidRPr="00224AF8">
        <w:rPr>
          <w:rFonts w:ascii="Palatino Linotype" w:hAnsi="Palatino Linotype" w:cs="Arial"/>
          <w:lang w:eastAsia="es-MX"/>
        </w:rPr>
        <w:t xml:space="preserve"> </w:t>
      </w:r>
      <w:r w:rsidR="006C2CB4" w:rsidRPr="00224AF8">
        <w:rPr>
          <w:rFonts w:ascii="Palatino Linotype" w:hAnsi="Palatino Linotype" w:cs="Arial"/>
          <w:lang w:eastAsia="es-MX"/>
        </w:rPr>
        <w:t xml:space="preserve">y de coparticipación, </w:t>
      </w:r>
      <w:r w:rsidRPr="00224AF8">
        <w:rPr>
          <w:rFonts w:ascii="Palatino Linotype" w:hAnsi="Palatino Linotype" w:cs="Arial"/>
          <w:lang w:eastAsia="es-MX"/>
        </w:rPr>
        <w:t xml:space="preserve">como se advierte de las siguientes imágenes: </w:t>
      </w:r>
      <w:r w:rsidR="00387F37" w:rsidRPr="00224AF8">
        <w:rPr>
          <w:rFonts w:ascii="Palatino Linotype" w:hAnsi="Palatino Linotype" w:cs="Arial"/>
          <w:lang w:eastAsia="es-MX"/>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387F37" w:rsidRPr="00224AF8">
        <w:rPr>
          <w:rFonts w:ascii="Palatino Linotype" w:hAnsi="Palatino Linotype" w:cs="Arial"/>
          <w:lang w:eastAsia="es-MX"/>
        </w:rPr>
        <w:lastRenderedPageBreak/>
        <w:t xml:space="preserve">- - - - - - - - - - - - - - - - - - - - - - - - - - - - - - - - - - - - - - - - - - - - - - - - - - - - - - - - - - - - - - - - - - - - - - - - - - - - - - - - - - - - - - - - - - - - - - - - - - - - - - - - - - - - - - - - - - - - - - - - - - - - - - - - - - </w:t>
      </w:r>
    </w:p>
    <w:p w:rsidR="00C71120" w:rsidRPr="00224AF8" w:rsidRDefault="006C2CB4" w:rsidP="00C71120">
      <w:pPr>
        <w:jc w:val="center"/>
        <w:rPr>
          <w:rFonts w:ascii="Palatino Linotype" w:hAnsi="Palatino Linotype" w:cs="Arial"/>
          <w:sz w:val="22"/>
          <w:szCs w:val="22"/>
          <w:lang w:eastAsia="es-MX"/>
        </w:rPr>
      </w:pPr>
      <w:r w:rsidRPr="00224AF8">
        <w:rPr>
          <w:noProof/>
          <w:lang w:eastAsia="es-MX"/>
        </w:rPr>
        <mc:AlternateContent>
          <mc:Choice Requires="wps">
            <w:drawing>
              <wp:anchor distT="0" distB="0" distL="114300" distR="114300" simplePos="0" relativeHeight="251665408" behindDoc="0" locked="0" layoutInCell="1" allowOverlap="1" wp14:anchorId="06403525" wp14:editId="684383D0">
                <wp:simplePos x="0" y="0"/>
                <wp:positionH relativeFrom="margin">
                  <wp:posOffset>1069387</wp:posOffset>
                </wp:positionH>
                <wp:positionV relativeFrom="paragraph">
                  <wp:posOffset>4937191</wp:posOffset>
                </wp:positionV>
                <wp:extent cx="4012442" cy="409433"/>
                <wp:effectExtent l="57150" t="38100" r="83820" b="86360"/>
                <wp:wrapNone/>
                <wp:docPr id="87" name="Rectángulo 87"/>
                <wp:cNvGraphicFramePr/>
                <a:graphic xmlns:a="http://schemas.openxmlformats.org/drawingml/2006/main">
                  <a:graphicData uri="http://schemas.microsoft.com/office/word/2010/wordprocessingShape">
                    <wps:wsp>
                      <wps:cNvSpPr/>
                      <wps:spPr>
                        <a:xfrm>
                          <a:off x="0" y="0"/>
                          <a:ext cx="4012442" cy="409433"/>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B8ED5" id="Rectángulo 87" o:spid="_x0000_s1026" style="position:absolute;margin-left:84.2pt;margin-top:388.75pt;width:315.95pt;height:3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" filled="f" strokecolor="red" strokeweight="1pt">
                <v:shadow on="t" color="black" opacity="24903f" origin=",.5" offset="0,.55556mm"/>
                <w10:wrap anchorx="margin"/>
              </v:rect>
            </w:pict>
          </mc:Fallback>
        </mc:AlternateContent>
      </w:r>
      <w:r w:rsidR="00C71120" w:rsidRPr="00224AF8">
        <w:rPr>
          <w:noProof/>
          <w:lang w:eastAsia="es-MX"/>
        </w:rPr>
        <w:drawing>
          <wp:inline distT="0" distB="0" distL="0" distR="0" wp14:anchorId="350416CB" wp14:editId="0F82058E">
            <wp:extent cx="5768185" cy="5923128"/>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4293" cy="5949937"/>
                    </a:xfrm>
                    <a:prstGeom prst="rect">
                      <a:avLst/>
                    </a:prstGeom>
                  </pic:spPr>
                </pic:pic>
              </a:graphicData>
            </a:graphic>
          </wp:inline>
        </w:drawing>
      </w:r>
    </w:p>
    <w:p w:rsidR="00387F37" w:rsidRPr="00224AF8" w:rsidRDefault="00387F37" w:rsidP="00387F37">
      <w:pPr>
        <w:widowControl w:val="0"/>
        <w:autoSpaceDE w:val="0"/>
        <w:autoSpaceDN w:val="0"/>
        <w:adjustRightInd w:val="0"/>
        <w:spacing w:before="240" w:line="360" w:lineRule="auto"/>
        <w:jc w:val="both"/>
        <w:rPr>
          <w:rFonts w:ascii="Palatino Linotype" w:hAnsi="Palatino Linotype" w:cs="Arial"/>
          <w:lang w:eastAsia="es-MX"/>
        </w:rPr>
      </w:pPr>
      <w:r w:rsidRPr="00224AF8">
        <w:rPr>
          <w:rFonts w:ascii="Palatino Linotype" w:hAnsi="Palatino Linotype" w:cs="Arial"/>
          <w:lang w:eastAsia="es-MX"/>
        </w:rPr>
        <w:t xml:space="preserve">- - - - - - - - - - - - - - - - - - - - - - - - - - - - - - - - - - - - - - - - - - - - - - - - - - - - - - - - - - - - - - - - - - - - - - - - - - - - - - - - - - - - - - - - - - - - - - - - - - - - - - - - - - - - - - - - - - - - - - - - - - - - - - - - - - - - - - - - - - - - - - - - - - - - - - - - - - - - - - - - - - - - - - - - - - - - - - - - - - - - - - - - - - - - - - - - - - - - - - - - - - - - - - - - - - - - - - - - - - - - - - - - - - - - - - - - - - - - </w:t>
      </w:r>
    </w:p>
    <w:p w:rsidR="00C71120" w:rsidRPr="00224AF8" w:rsidRDefault="00C71120" w:rsidP="00C71120">
      <w:pPr>
        <w:jc w:val="center"/>
        <w:rPr>
          <w:rFonts w:ascii="Palatino Linotype" w:hAnsi="Palatino Linotype" w:cs="Arial"/>
          <w:sz w:val="22"/>
          <w:szCs w:val="22"/>
          <w:lang w:eastAsia="es-MX"/>
        </w:rPr>
      </w:pPr>
      <w:r w:rsidRPr="00224AF8">
        <w:rPr>
          <w:rFonts w:ascii="Palatino Linotype" w:hAnsi="Palatino Linotype" w:cs="Arial"/>
          <w:sz w:val="22"/>
          <w:szCs w:val="22"/>
          <w:lang w:eastAsia="es-MX"/>
        </w:rPr>
        <w:lastRenderedPageBreak/>
        <w:t>[…]</w:t>
      </w:r>
    </w:p>
    <w:p w:rsidR="00C71120" w:rsidRPr="00224AF8" w:rsidRDefault="000933D8" w:rsidP="00C71120">
      <w:pPr>
        <w:jc w:val="center"/>
        <w:rPr>
          <w:rFonts w:ascii="Palatino Linotype" w:hAnsi="Palatino Linotype" w:cs="Arial"/>
          <w:sz w:val="22"/>
          <w:szCs w:val="22"/>
          <w:lang w:eastAsia="es-MX"/>
        </w:rPr>
      </w:pPr>
      <w:r w:rsidRPr="00224AF8">
        <w:rPr>
          <w:noProof/>
          <w:lang w:eastAsia="es-MX"/>
        </w:rPr>
        <w:drawing>
          <wp:inline distT="0" distB="0" distL="0" distR="0" wp14:anchorId="779DFDBF" wp14:editId="4F7A8508">
            <wp:extent cx="5405356" cy="4203510"/>
            <wp:effectExtent l="0" t="0" r="508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5500" cy="4289164"/>
                    </a:xfrm>
                    <a:prstGeom prst="rect">
                      <a:avLst/>
                    </a:prstGeom>
                  </pic:spPr>
                </pic:pic>
              </a:graphicData>
            </a:graphic>
          </wp:inline>
        </w:drawing>
      </w:r>
    </w:p>
    <w:p w:rsidR="000933D8" w:rsidRPr="00224AF8" w:rsidRDefault="000933D8" w:rsidP="00C71120">
      <w:pPr>
        <w:jc w:val="center"/>
        <w:rPr>
          <w:rFonts w:ascii="Palatino Linotype" w:hAnsi="Palatino Linotype" w:cs="Arial"/>
          <w:sz w:val="22"/>
          <w:szCs w:val="22"/>
          <w:lang w:eastAsia="es-MX"/>
        </w:rPr>
      </w:pPr>
      <w:r w:rsidRPr="00224AF8">
        <w:rPr>
          <w:noProof/>
          <w:lang w:eastAsia="es-MX"/>
        </w:rPr>
        <w:drawing>
          <wp:inline distT="0" distB="0" distL="0" distR="0" wp14:anchorId="0A1646C0" wp14:editId="0008F712">
            <wp:extent cx="5461230" cy="3439236"/>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0642" cy="3464056"/>
                    </a:xfrm>
                    <a:prstGeom prst="rect">
                      <a:avLst/>
                    </a:prstGeom>
                  </pic:spPr>
                </pic:pic>
              </a:graphicData>
            </a:graphic>
          </wp:inline>
        </w:drawing>
      </w:r>
    </w:p>
    <w:p w:rsidR="000933D8" w:rsidRPr="00224AF8" w:rsidRDefault="000933D8" w:rsidP="00C71120">
      <w:pPr>
        <w:jc w:val="center"/>
        <w:rPr>
          <w:rFonts w:ascii="Palatino Linotype" w:hAnsi="Palatino Linotype" w:cs="Arial"/>
          <w:sz w:val="22"/>
          <w:szCs w:val="22"/>
          <w:lang w:eastAsia="es-MX"/>
        </w:rPr>
      </w:pPr>
      <w:r w:rsidRPr="00224AF8">
        <w:rPr>
          <w:rFonts w:ascii="Palatino Linotype" w:hAnsi="Palatino Linotype" w:cs="Arial"/>
          <w:sz w:val="22"/>
          <w:szCs w:val="22"/>
          <w:lang w:eastAsia="es-MX"/>
        </w:rPr>
        <w:lastRenderedPageBreak/>
        <w:t>[…]</w:t>
      </w:r>
    </w:p>
    <w:p w:rsidR="000933D8" w:rsidRPr="00224AF8" w:rsidRDefault="000933D8" w:rsidP="00C71120">
      <w:pPr>
        <w:jc w:val="center"/>
        <w:rPr>
          <w:rFonts w:ascii="Palatino Linotype" w:hAnsi="Palatino Linotype" w:cs="Arial"/>
          <w:sz w:val="22"/>
          <w:szCs w:val="22"/>
          <w:lang w:eastAsia="es-MX"/>
        </w:rPr>
      </w:pPr>
      <w:r w:rsidRPr="00224AF8">
        <w:rPr>
          <w:noProof/>
          <w:lang w:eastAsia="es-MX"/>
        </w:rPr>
        <w:drawing>
          <wp:inline distT="0" distB="0" distL="0" distR="0" wp14:anchorId="46503A6E" wp14:editId="62CBB73E">
            <wp:extent cx="5753079" cy="5117911"/>
            <wp:effectExtent l="0" t="0" r="63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1336" cy="5196424"/>
                    </a:xfrm>
                    <a:prstGeom prst="rect">
                      <a:avLst/>
                    </a:prstGeom>
                  </pic:spPr>
                </pic:pic>
              </a:graphicData>
            </a:graphic>
          </wp:inline>
        </w:drawing>
      </w:r>
    </w:p>
    <w:p w:rsidR="00387F37" w:rsidRPr="00224AF8" w:rsidRDefault="00387F37" w:rsidP="00387F37">
      <w:pPr>
        <w:spacing w:before="120" w:after="120" w:line="360" w:lineRule="auto"/>
        <w:jc w:val="center"/>
        <w:rPr>
          <w:rFonts w:ascii="Palatino Linotype" w:hAnsi="Palatino Linotype" w:cs="Arial"/>
          <w:sz w:val="22"/>
          <w:szCs w:val="22"/>
          <w:lang w:eastAsia="es-MX"/>
        </w:rPr>
      </w:pPr>
      <w:r w:rsidRPr="00224AF8">
        <w:rPr>
          <w:rFonts w:ascii="Palatino Linotype" w:hAnsi="Palatino Linotype" w:cs="Arial"/>
          <w:lang w:eastAsia="es-MX"/>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0933D8" w:rsidRPr="00224AF8" w:rsidRDefault="000933D8" w:rsidP="00C71120">
      <w:pPr>
        <w:jc w:val="center"/>
        <w:rPr>
          <w:rFonts w:ascii="Palatino Linotype" w:hAnsi="Palatino Linotype" w:cs="Arial"/>
          <w:sz w:val="22"/>
          <w:szCs w:val="22"/>
          <w:lang w:eastAsia="es-MX"/>
        </w:rPr>
      </w:pPr>
      <w:r w:rsidRPr="00224AF8">
        <w:rPr>
          <w:noProof/>
          <w:lang w:eastAsia="es-MX"/>
        </w:rPr>
        <w:lastRenderedPageBreak/>
        <w:drawing>
          <wp:inline distT="0" distB="0" distL="0" distR="0" wp14:anchorId="592A5586" wp14:editId="42DD8498">
            <wp:extent cx="5715862" cy="7403910"/>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3805" cy="7453059"/>
                    </a:xfrm>
                    <a:prstGeom prst="rect">
                      <a:avLst/>
                    </a:prstGeom>
                  </pic:spPr>
                </pic:pic>
              </a:graphicData>
            </a:graphic>
          </wp:inline>
        </w:drawing>
      </w:r>
    </w:p>
    <w:p w:rsidR="000933D8" w:rsidRPr="00224AF8" w:rsidRDefault="000933D8" w:rsidP="00C71120">
      <w:pPr>
        <w:jc w:val="center"/>
        <w:rPr>
          <w:rFonts w:ascii="Palatino Linotype" w:hAnsi="Palatino Linotype" w:cs="Arial"/>
          <w:sz w:val="22"/>
          <w:szCs w:val="22"/>
          <w:lang w:eastAsia="es-MX"/>
        </w:rPr>
      </w:pPr>
      <w:r w:rsidRPr="00224AF8">
        <w:rPr>
          <w:rFonts w:ascii="Palatino Linotype" w:hAnsi="Palatino Linotype" w:cs="Arial"/>
          <w:sz w:val="22"/>
          <w:szCs w:val="22"/>
          <w:lang w:eastAsia="es-MX"/>
        </w:rPr>
        <w:t>[…]</w:t>
      </w:r>
    </w:p>
    <w:p w:rsidR="00DE0F6E" w:rsidRPr="00224AF8" w:rsidRDefault="00DE0F6E" w:rsidP="00DE0F6E">
      <w:pPr>
        <w:ind w:left="284"/>
        <w:jc w:val="center"/>
        <w:rPr>
          <w:rFonts w:ascii="Palatino Linotype" w:hAnsi="Palatino Linotype" w:cs="Arial"/>
          <w:sz w:val="22"/>
          <w:szCs w:val="22"/>
          <w:lang w:eastAsia="es-MX"/>
        </w:rPr>
      </w:pPr>
      <w:r w:rsidRPr="00224AF8">
        <w:rPr>
          <w:noProof/>
          <w:lang w:eastAsia="es-MX"/>
        </w:rPr>
        <w:lastRenderedPageBreak/>
        <w:drawing>
          <wp:inline distT="0" distB="0" distL="0" distR="0" wp14:anchorId="4B39AB64" wp14:editId="31939DFE">
            <wp:extent cx="5342612" cy="446281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6786" cy="4483011"/>
                    </a:xfrm>
                    <a:prstGeom prst="rect">
                      <a:avLst/>
                    </a:prstGeom>
                  </pic:spPr>
                </pic:pic>
              </a:graphicData>
            </a:graphic>
          </wp:inline>
        </w:drawing>
      </w:r>
    </w:p>
    <w:p w:rsidR="009F3B72" w:rsidRPr="00224AF8" w:rsidRDefault="00DE0F6E" w:rsidP="00C71120">
      <w:pPr>
        <w:jc w:val="center"/>
        <w:rPr>
          <w:rFonts w:ascii="Palatino Linotype" w:hAnsi="Palatino Linotype" w:cs="Arial"/>
          <w:sz w:val="22"/>
          <w:szCs w:val="22"/>
          <w:lang w:eastAsia="es-MX"/>
        </w:rPr>
      </w:pPr>
      <w:r w:rsidRPr="00224AF8">
        <w:rPr>
          <w:noProof/>
          <w:lang w:eastAsia="es-MX"/>
        </w:rPr>
        <w:drawing>
          <wp:inline distT="0" distB="0" distL="0" distR="0" wp14:anchorId="2F4BA43C" wp14:editId="62979F25">
            <wp:extent cx="5084213" cy="846162"/>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8712" cy="861889"/>
                    </a:xfrm>
                    <a:prstGeom prst="rect">
                      <a:avLst/>
                    </a:prstGeom>
                  </pic:spPr>
                </pic:pic>
              </a:graphicData>
            </a:graphic>
          </wp:inline>
        </w:drawing>
      </w:r>
    </w:p>
    <w:p w:rsidR="009F3B72" w:rsidRPr="00224AF8" w:rsidRDefault="00DE0F6E" w:rsidP="00C71120">
      <w:pPr>
        <w:jc w:val="center"/>
        <w:rPr>
          <w:rFonts w:ascii="Palatino Linotype" w:hAnsi="Palatino Linotype" w:cs="Arial"/>
          <w:sz w:val="22"/>
          <w:szCs w:val="22"/>
          <w:lang w:eastAsia="es-MX"/>
        </w:rPr>
      </w:pPr>
      <w:r w:rsidRPr="00224AF8">
        <w:rPr>
          <w:rFonts w:ascii="Palatino Linotype" w:hAnsi="Palatino Linotype" w:cs="Arial"/>
          <w:sz w:val="22"/>
          <w:szCs w:val="22"/>
          <w:lang w:eastAsia="es-MX"/>
        </w:rPr>
        <w:t>[…]</w:t>
      </w:r>
    </w:p>
    <w:p w:rsidR="00DE0F6E" w:rsidRPr="00224AF8" w:rsidRDefault="00DE0F6E" w:rsidP="00C71120">
      <w:pPr>
        <w:jc w:val="center"/>
        <w:rPr>
          <w:rFonts w:ascii="Palatino Linotype" w:hAnsi="Palatino Linotype" w:cs="Arial"/>
          <w:sz w:val="22"/>
          <w:szCs w:val="22"/>
          <w:lang w:eastAsia="es-MX"/>
        </w:rPr>
      </w:pPr>
      <w:r w:rsidRPr="00224AF8">
        <w:rPr>
          <w:noProof/>
          <w:lang w:eastAsia="es-MX"/>
        </w:rPr>
        <w:drawing>
          <wp:inline distT="0" distB="0" distL="0" distR="0" wp14:anchorId="61A2F276" wp14:editId="239ABBF1">
            <wp:extent cx="5771440" cy="1992573"/>
            <wp:effectExtent l="0" t="0" r="127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8813" cy="2012381"/>
                    </a:xfrm>
                    <a:prstGeom prst="rect">
                      <a:avLst/>
                    </a:prstGeom>
                  </pic:spPr>
                </pic:pic>
              </a:graphicData>
            </a:graphic>
          </wp:inline>
        </w:drawing>
      </w:r>
    </w:p>
    <w:p w:rsidR="00DE0F6E" w:rsidRPr="00224AF8" w:rsidRDefault="00DE0F6E" w:rsidP="00C71120">
      <w:pPr>
        <w:jc w:val="center"/>
        <w:rPr>
          <w:rFonts w:ascii="Palatino Linotype" w:hAnsi="Palatino Linotype" w:cs="Arial"/>
          <w:sz w:val="22"/>
          <w:szCs w:val="22"/>
          <w:lang w:eastAsia="es-MX"/>
        </w:rPr>
      </w:pPr>
      <w:r w:rsidRPr="00224AF8">
        <w:rPr>
          <w:rFonts w:ascii="Palatino Linotype" w:hAnsi="Palatino Linotype" w:cs="Arial"/>
          <w:sz w:val="22"/>
          <w:szCs w:val="22"/>
          <w:lang w:eastAsia="es-MX"/>
        </w:rPr>
        <w:t>[…]</w:t>
      </w:r>
    </w:p>
    <w:p w:rsidR="00DE0F6E" w:rsidRPr="00224AF8" w:rsidRDefault="00DE0F6E" w:rsidP="00C71120">
      <w:pPr>
        <w:jc w:val="center"/>
        <w:rPr>
          <w:rFonts w:ascii="Palatino Linotype" w:hAnsi="Palatino Linotype" w:cs="Arial"/>
          <w:sz w:val="22"/>
          <w:szCs w:val="22"/>
          <w:lang w:eastAsia="es-MX"/>
        </w:rPr>
      </w:pPr>
      <w:r w:rsidRPr="00224AF8">
        <w:rPr>
          <w:noProof/>
          <w:lang w:eastAsia="es-MX"/>
        </w:rPr>
        <w:lastRenderedPageBreak/>
        <w:drawing>
          <wp:inline distT="0" distB="0" distL="0" distR="0" wp14:anchorId="724A6ACC" wp14:editId="7D15A532">
            <wp:extent cx="5520519" cy="3680547"/>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1785" cy="3694725"/>
                    </a:xfrm>
                    <a:prstGeom prst="rect">
                      <a:avLst/>
                    </a:prstGeom>
                  </pic:spPr>
                </pic:pic>
              </a:graphicData>
            </a:graphic>
          </wp:inline>
        </w:drawing>
      </w:r>
    </w:p>
    <w:p w:rsidR="00DE0F6E" w:rsidRPr="00224AF8" w:rsidRDefault="00DE0F6E" w:rsidP="00C71120">
      <w:pPr>
        <w:jc w:val="center"/>
        <w:rPr>
          <w:rFonts w:ascii="Palatino Linotype" w:hAnsi="Palatino Linotype" w:cs="Arial"/>
          <w:sz w:val="22"/>
          <w:szCs w:val="22"/>
          <w:lang w:eastAsia="es-MX"/>
        </w:rPr>
      </w:pPr>
      <w:r w:rsidRPr="00224AF8">
        <w:rPr>
          <w:rFonts w:ascii="Palatino Linotype" w:hAnsi="Palatino Linotype" w:cs="Arial"/>
          <w:sz w:val="22"/>
          <w:szCs w:val="22"/>
          <w:lang w:eastAsia="es-MX"/>
        </w:rPr>
        <w:t>[…]</w:t>
      </w:r>
    </w:p>
    <w:p w:rsidR="00DE0F6E" w:rsidRPr="00224AF8" w:rsidRDefault="00DE0F6E" w:rsidP="00C71120">
      <w:pPr>
        <w:jc w:val="center"/>
        <w:rPr>
          <w:rFonts w:ascii="Palatino Linotype" w:hAnsi="Palatino Linotype" w:cs="Arial"/>
          <w:sz w:val="22"/>
          <w:szCs w:val="22"/>
          <w:lang w:eastAsia="es-MX"/>
        </w:rPr>
      </w:pPr>
      <w:r w:rsidRPr="00224AF8">
        <w:rPr>
          <w:noProof/>
          <w:lang w:eastAsia="es-MX"/>
        </w:rPr>
        <w:drawing>
          <wp:inline distT="0" distB="0" distL="0" distR="0" wp14:anchorId="56327F8F" wp14:editId="4F0EC05E">
            <wp:extent cx="5431809" cy="124405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6627" cy="1254322"/>
                    </a:xfrm>
                    <a:prstGeom prst="rect">
                      <a:avLst/>
                    </a:prstGeom>
                  </pic:spPr>
                </pic:pic>
              </a:graphicData>
            </a:graphic>
          </wp:inline>
        </w:drawing>
      </w:r>
    </w:p>
    <w:p w:rsidR="00DE0F6E" w:rsidRPr="00224AF8" w:rsidRDefault="00DE0F6E" w:rsidP="00C71120">
      <w:pPr>
        <w:jc w:val="center"/>
        <w:rPr>
          <w:rFonts w:ascii="Palatino Linotype" w:hAnsi="Palatino Linotype" w:cs="Arial"/>
          <w:sz w:val="22"/>
          <w:szCs w:val="22"/>
          <w:lang w:eastAsia="es-MX"/>
        </w:rPr>
      </w:pPr>
      <w:r w:rsidRPr="00224AF8">
        <w:rPr>
          <w:noProof/>
          <w:lang w:eastAsia="es-MX"/>
        </w:rPr>
        <w:drawing>
          <wp:inline distT="0" distB="0" distL="0" distR="0" wp14:anchorId="701FF249" wp14:editId="293752AA">
            <wp:extent cx="5526890" cy="268860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4879" cy="2697360"/>
                    </a:xfrm>
                    <a:prstGeom prst="rect">
                      <a:avLst/>
                    </a:prstGeom>
                  </pic:spPr>
                </pic:pic>
              </a:graphicData>
            </a:graphic>
          </wp:inline>
        </w:drawing>
      </w:r>
    </w:p>
    <w:p w:rsidR="00DE0F6E" w:rsidRPr="00224AF8" w:rsidRDefault="00DE0F6E" w:rsidP="00C71120">
      <w:pPr>
        <w:jc w:val="center"/>
        <w:rPr>
          <w:rFonts w:ascii="Palatino Linotype" w:hAnsi="Palatino Linotype" w:cs="Arial"/>
          <w:sz w:val="22"/>
          <w:szCs w:val="22"/>
          <w:lang w:eastAsia="es-MX"/>
        </w:rPr>
      </w:pPr>
      <w:r w:rsidRPr="00224AF8">
        <w:rPr>
          <w:rFonts w:ascii="Palatino Linotype" w:hAnsi="Palatino Linotype" w:cs="Arial"/>
          <w:sz w:val="22"/>
          <w:szCs w:val="22"/>
          <w:lang w:eastAsia="es-MX"/>
        </w:rPr>
        <w:lastRenderedPageBreak/>
        <w:t>[…]</w:t>
      </w:r>
    </w:p>
    <w:p w:rsidR="00DE0F6E" w:rsidRPr="00224AF8" w:rsidRDefault="00DE0F6E" w:rsidP="00C71120">
      <w:pPr>
        <w:jc w:val="center"/>
        <w:rPr>
          <w:rFonts w:ascii="Palatino Linotype" w:hAnsi="Palatino Linotype" w:cs="Arial"/>
          <w:sz w:val="22"/>
          <w:szCs w:val="22"/>
          <w:lang w:eastAsia="es-MX"/>
        </w:rPr>
      </w:pPr>
      <w:r w:rsidRPr="00224AF8">
        <w:rPr>
          <w:noProof/>
          <w:lang w:eastAsia="es-MX"/>
        </w:rPr>
        <w:drawing>
          <wp:inline distT="0" distB="0" distL="0" distR="0" wp14:anchorId="1F3FE20B" wp14:editId="5C04C748">
            <wp:extent cx="5743183" cy="5158854"/>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4693" cy="5169193"/>
                    </a:xfrm>
                    <a:prstGeom prst="rect">
                      <a:avLst/>
                    </a:prstGeom>
                  </pic:spPr>
                </pic:pic>
              </a:graphicData>
            </a:graphic>
          </wp:inline>
        </w:drawing>
      </w:r>
    </w:p>
    <w:p w:rsidR="00464474" w:rsidRPr="00224AF8" w:rsidRDefault="00082AD2" w:rsidP="00467724">
      <w:pPr>
        <w:spacing w:before="360" w:after="240" w:line="360" w:lineRule="auto"/>
        <w:jc w:val="both"/>
        <w:rPr>
          <w:rFonts w:ascii="Palatino Linotype" w:hAnsi="Palatino Linotype" w:cs="Arial"/>
          <w:lang w:val="es-ES_tradnl"/>
        </w:rPr>
      </w:pPr>
      <w:r w:rsidRPr="00224AF8">
        <w:rPr>
          <w:rFonts w:ascii="Palatino Linotype" w:hAnsi="Palatino Linotype" w:cs="Arial"/>
          <w:lang w:val="es-ES_tradnl"/>
        </w:rPr>
        <w:t xml:space="preserve">Ahora bien, </w:t>
      </w:r>
      <w:r w:rsidRPr="00224AF8">
        <w:rPr>
          <w:rFonts w:ascii="Palatino Linotype" w:hAnsi="Palatino Linotype" w:cs="Arial"/>
          <w:b/>
        </w:rPr>
        <w:t xml:space="preserve">EL RECURRENTE </w:t>
      </w:r>
      <w:r w:rsidRPr="00224AF8">
        <w:rPr>
          <w:rFonts w:ascii="Palatino Linotype" w:hAnsi="Palatino Linotype" w:cs="Arial"/>
        </w:rPr>
        <w:t>fue omiso en presentar manifestaciones</w:t>
      </w:r>
      <w:r w:rsidRPr="00224AF8">
        <w:rPr>
          <w:rFonts w:ascii="Palatino Linotype" w:hAnsi="Palatino Linotype" w:cs="Arial"/>
          <w:lang w:val="es-ES_tradnl"/>
        </w:rPr>
        <w:t xml:space="preserve"> y alegatos, así como ofrecer los medios de </w:t>
      </w:r>
      <w:r w:rsidRPr="00224AF8">
        <w:rPr>
          <w:rFonts w:ascii="Palatino Linotype" w:hAnsi="Palatino Linotype" w:cs="Arial"/>
        </w:rPr>
        <w:t>prueba</w:t>
      </w:r>
      <w:r w:rsidRPr="00224AF8">
        <w:rPr>
          <w:rFonts w:ascii="Palatino Linotype" w:hAnsi="Palatino Linotype" w:cs="Arial"/>
          <w:lang w:val="es-ES_tradnl"/>
        </w:rPr>
        <w:t xml:space="preserve"> que a su </w:t>
      </w:r>
      <w:r w:rsidRPr="00224AF8">
        <w:rPr>
          <w:rFonts w:ascii="Palatino Linotype" w:hAnsi="Palatino Linotype" w:cs="Arial"/>
        </w:rPr>
        <w:t>derecho</w:t>
      </w:r>
      <w:r w:rsidRPr="00224AF8">
        <w:rPr>
          <w:rFonts w:ascii="Palatino Linotype" w:hAnsi="Palatino Linotype" w:cs="Arial"/>
          <w:lang w:val="es-ES_tradnl"/>
        </w:rPr>
        <w:t xml:space="preserve"> convinieran</w:t>
      </w:r>
      <w:r w:rsidR="00464474" w:rsidRPr="00224AF8">
        <w:rPr>
          <w:rFonts w:ascii="Palatino Linotype" w:hAnsi="Palatino Linotype" w:cs="Arial"/>
          <w:lang w:val="es-ES_tradnl"/>
        </w:rPr>
        <w:t xml:space="preserve">. </w:t>
      </w:r>
      <w:r w:rsidR="00464474" w:rsidRPr="00224AF8">
        <w:rPr>
          <w:rFonts w:ascii="Palatino Linotype" w:hAnsi="Palatino Linotype" w:cs="Arial"/>
        </w:rPr>
        <w:t xml:space="preserve">Por su parte, </w:t>
      </w:r>
      <w:r w:rsidR="00464474" w:rsidRPr="00224AF8">
        <w:rPr>
          <w:rFonts w:ascii="Palatino Linotype" w:hAnsi="Palatino Linotype" w:cs="Arial"/>
          <w:b/>
        </w:rPr>
        <w:t>EL</w:t>
      </w:r>
      <w:r w:rsidR="00464474" w:rsidRPr="00224AF8">
        <w:rPr>
          <w:rFonts w:ascii="Palatino Linotype" w:hAnsi="Palatino Linotype" w:cs="Arial"/>
        </w:rPr>
        <w:t xml:space="preserve"> </w:t>
      </w:r>
      <w:r w:rsidR="00464474" w:rsidRPr="00224AF8">
        <w:rPr>
          <w:rFonts w:ascii="Palatino Linotype" w:hAnsi="Palatino Linotype" w:cs="Arial"/>
          <w:b/>
        </w:rPr>
        <w:t>SUJETO OBLIGADO</w:t>
      </w:r>
      <w:r w:rsidR="00464474" w:rsidRPr="00224AF8">
        <w:rPr>
          <w:rFonts w:ascii="Palatino Linotype" w:hAnsi="Palatino Linotype" w:cs="Arial"/>
        </w:rPr>
        <w:t xml:space="preserve"> en la etapa de instrucción, exhibió el archivo electrónico </w:t>
      </w:r>
      <w:r w:rsidR="00464474" w:rsidRPr="00224AF8">
        <w:rPr>
          <w:rFonts w:ascii="Palatino Linotype" w:hAnsi="Palatino Linotype"/>
          <w:b/>
          <w:bCs/>
          <w:i/>
        </w:rPr>
        <w:t>292-3512.pdf</w:t>
      </w:r>
      <w:r w:rsidRPr="00224AF8">
        <w:rPr>
          <w:rFonts w:ascii="Palatino Linotype" w:hAnsi="Palatino Linotype" w:cs="Arial"/>
          <w:lang w:val="es-ES_tradnl"/>
        </w:rPr>
        <w:t>,</w:t>
      </w:r>
      <w:r w:rsidR="00464474" w:rsidRPr="00224AF8">
        <w:rPr>
          <w:rFonts w:ascii="Palatino Linotype" w:hAnsi="Palatino Linotype" w:cs="Arial"/>
          <w:lang w:val="es-ES_tradnl"/>
        </w:rPr>
        <w:t xml:space="preserve"> el cual fue inserto en el Resultando </w:t>
      </w:r>
      <w:r w:rsidR="00464474" w:rsidRPr="00224AF8">
        <w:rPr>
          <w:rFonts w:ascii="Palatino Linotype" w:hAnsi="Palatino Linotype" w:cs="Arial"/>
          <w:b/>
          <w:lang w:val="es-ES_tradnl"/>
        </w:rPr>
        <w:fldChar w:fldCharType="begin"/>
      </w:r>
      <w:r w:rsidR="00464474" w:rsidRPr="00224AF8">
        <w:rPr>
          <w:rFonts w:ascii="Palatino Linotype" w:hAnsi="Palatino Linotype" w:cs="Arial"/>
          <w:b/>
          <w:lang w:val="es-ES_tradnl"/>
        </w:rPr>
        <w:instrText xml:space="preserve"> REF _Ref529870989 \r \h  \* MERGEFORMAT </w:instrText>
      </w:r>
      <w:r w:rsidR="00464474" w:rsidRPr="00224AF8">
        <w:rPr>
          <w:rFonts w:ascii="Palatino Linotype" w:hAnsi="Palatino Linotype" w:cs="Arial"/>
          <w:b/>
          <w:lang w:val="es-ES_tradnl"/>
        </w:rPr>
      </w:r>
      <w:r w:rsidR="00464474" w:rsidRPr="00224AF8">
        <w:rPr>
          <w:rFonts w:ascii="Palatino Linotype" w:hAnsi="Palatino Linotype" w:cs="Arial"/>
          <w:b/>
          <w:lang w:val="es-ES_tradnl"/>
        </w:rPr>
        <w:fldChar w:fldCharType="separate"/>
      </w:r>
      <w:r w:rsidR="00A00529">
        <w:rPr>
          <w:rFonts w:ascii="Palatino Linotype" w:hAnsi="Palatino Linotype" w:cs="Arial"/>
          <w:b/>
          <w:lang w:val="es-ES_tradnl"/>
        </w:rPr>
        <w:t>VII</w:t>
      </w:r>
      <w:r w:rsidR="00464474" w:rsidRPr="00224AF8">
        <w:rPr>
          <w:rFonts w:ascii="Palatino Linotype" w:hAnsi="Palatino Linotype" w:cs="Arial"/>
          <w:b/>
          <w:lang w:val="es-ES_tradnl"/>
        </w:rPr>
        <w:fldChar w:fldCharType="end"/>
      </w:r>
      <w:r w:rsidR="00464474" w:rsidRPr="00224AF8">
        <w:rPr>
          <w:rFonts w:ascii="Palatino Linotype" w:hAnsi="Palatino Linotype" w:cs="Arial"/>
          <w:lang w:val="es-ES_tradnl"/>
        </w:rPr>
        <w:t xml:space="preserve"> de la presente resolución, y que contiene el oficio número DGA/0855/2018 de fecha 1 de octubre de 2018, mediante el cual, la Directora General de Administración, en su carácter de Servidor Público Habilitado competente, reitera por una parte que, una vez realizada una búsqueda </w:t>
      </w:r>
      <w:r w:rsidR="00464474" w:rsidRPr="00224AF8">
        <w:rPr>
          <w:rFonts w:ascii="Palatino Linotype" w:hAnsi="Palatino Linotype" w:cs="Arial"/>
          <w:lang w:val="es-ES_tradnl"/>
        </w:rPr>
        <w:lastRenderedPageBreak/>
        <w:t>razonable en las bases de datos y archivo con las que cuenta, no se encontró documento alguno referente a la información requerida</w:t>
      </w:r>
      <w:r w:rsidR="00D32881" w:rsidRPr="00224AF8">
        <w:rPr>
          <w:rFonts w:ascii="Palatino Linotype" w:hAnsi="Palatino Linotype" w:cs="Arial"/>
          <w:lang w:val="es-ES_tradnl"/>
        </w:rPr>
        <w:t>;</w:t>
      </w:r>
      <w:r w:rsidR="00464474" w:rsidRPr="00224AF8">
        <w:rPr>
          <w:rFonts w:ascii="Palatino Linotype" w:hAnsi="Palatino Linotype" w:cs="Arial"/>
          <w:lang w:val="es-ES_tradnl"/>
        </w:rPr>
        <w:t xml:space="preserve"> por lo que</w:t>
      </w:r>
      <w:r w:rsidR="00D32881" w:rsidRPr="00224AF8">
        <w:rPr>
          <w:rFonts w:ascii="Palatino Linotype" w:hAnsi="Palatino Linotype" w:cs="Arial"/>
          <w:lang w:val="es-ES_tradnl"/>
        </w:rPr>
        <w:t>,</w:t>
      </w:r>
      <w:r w:rsidR="00464474" w:rsidRPr="00224AF8">
        <w:rPr>
          <w:rFonts w:ascii="Palatino Linotype" w:hAnsi="Palatino Linotype" w:cs="Arial"/>
          <w:lang w:val="es-ES_tradnl"/>
        </w:rPr>
        <w:t xml:space="preserve"> no se está en posibilidad de proporcionarla; y por otra, que </w:t>
      </w:r>
      <w:r w:rsidR="00464474" w:rsidRPr="00224AF8">
        <w:rPr>
          <w:rFonts w:ascii="Palatino Linotype" w:hAnsi="Palatino Linotype" w:cs="Arial"/>
          <w:b/>
          <w:lang w:val="es-ES_tradnl"/>
        </w:rPr>
        <w:t>EL SUJETO OBLIGADO</w:t>
      </w:r>
      <w:r w:rsidR="00464474" w:rsidRPr="00224AF8">
        <w:rPr>
          <w:rFonts w:ascii="Palatino Linotype" w:hAnsi="Palatino Linotype" w:cs="Arial"/>
          <w:lang w:val="es-ES_tradnl"/>
        </w:rPr>
        <w:t xml:space="preserve"> sólo tiene la obligación de proporcionar a los particulares la información que requieran en cumplimiento a su derecho de acceso a la información pública, siempre y cuando no contemple el acceso a datos personales o información que encuadre en los supuestos señalados en la Ley de la Materia, para ser clasificada como reservada o confidencial; no obstante, la obligación de proporcionar información no comprende </w:t>
      </w:r>
      <w:r w:rsidR="00467724" w:rsidRPr="00224AF8">
        <w:rPr>
          <w:rFonts w:ascii="Palatino Linotype" w:hAnsi="Palatino Linotype" w:cs="Arial"/>
          <w:lang w:val="es-ES_tradnl"/>
        </w:rPr>
        <w:t>su</w:t>
      </w:r>
      <w:r w:rsidR="00464474" w:rsidRPr="00224AF8">
        <w:rPr>
          <w:rFonts w:ascii="Palatino Linotype" w:hAnsi="Palatino Linotype" w:cs="Arial"/>
          <w:lang w:val="es-ES_tradnl"/>
        </w:rPr>
        <w:t xml:space="preserve"> procesamiento, ni el presentarla conforme al interés del solicitante, además de que no se está en la obligación de generarla, resumirla, efectuar cálcu</w:t>
      </w:r>
      <w:r w:rsidR="00467724" w:rsidRPr="00224AF8">
        <w:rPr>
          <w:rFonts w:ascii="Palatino Linotype" w:hAnsi="Palatino Linotype" w:cs="Arial"/>
          <w:lang w:val="es-ES_tradnl"/>
        </w:rPr>
        <w:t>los o practicar investigaciones; por lo que, en cuanto a su competencia</w:t>
      </w:r>
      <w:r w:rsidR="00464474" w:rsidRPr="00224AF8">
        <w:rPr>
          <w:rFonts w:ascii="Palatino Linotype" w:hAnsi="Palatino Linotype" w:cs="Arial"/>
          <w:lang w:val="es-ES_tradnl"/>
        </w:rPr>
        <w:t xml:space="preserve"> </w:t>
      </w:r>
      <w:r w:rsidR="00467724" w:rsidRPr="00224AF8">
        <w:rPr>
          <w:rFonts w:ascii="Palatino Linotype" w:hAnsi="Palatino Linotype" w:cs="Arial"/>
          <w:lang w:val="es-ES_tradnl"/>
        </w:rPr>
        <w:t xml:space="preserve">está </w:t>
      </w:r>
      <w:r w:rsidR="00464474" w:rsidRPr="00224AF8">
        <w:rPr>
          <w:rFonts w:ascii="Palatino Linotype" w:hAnsi="Palatino Linotype" w:cs="Arial"/>
          <w:lang w:val="es-ES_tradnl"/>
        </w:rPr>
        <w:t xml:space="preserve">cumplimentada la solicitud de </w:t>
      </w:r>
      <w:r w:rsidR="00467724" w:rsidRPr="00224AF8">
        <w:rPr>
          <w:rFonts w:ascii="Palatino Linotype" w:hAnsi="Palatino Linotype" w:cs="Arial"/>
          <w:lang w:val="es-ES_tradnl"/>
        </w:rPr>
        <w:t xml:space="preserve">acceso a la </w:t>
      </w:r>
      <w:r w:rsidR="00464474" w:rsidRPr="00224AF8">
        <w:rPr>
          <w:rFonts w:ascii="Palatino Linotype" w:hAnsi="Palatino Linotype" w:cs="Arial"/>
          <w:lang w:val="es-ES_tradnl"/>
        </w:rPr>
        <w:t>información pública.</w:t>
      </w:r>
    </w:p>
    <w:p w:rsidR="00FC021F" w:rsidRPr="00224AF8" w:rsidRDefault="00D60C8B" w:rsidP="008F1EB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224AF8">
        <w:rPr>
          <w:rFonts w:ascii="Palatino Linotype" w:hAnsi="Palatino Linotype" w:cs="Arial"/>
        </w:rPr>
        <w:t xml:space="preserve">Establecido lo </w:t>
      </w:r>
      <w:r w:rsidRPr="00224AF8">
        <w:rPr>
          <w:rFonts w:ascii="Palatino Linotype" w:hAnsi="Palatino Linotype" w:cs="Arial"/>
          <w:lang w:val="es-ES_tradnl"/>
        </w:rPr>
        <w:t>anterior</w:t>
      </w:r>
      <w:r w:rsidRPr="00224AF8">
        <w:rPr>
          <w:rFonts w:ascii="Palatino Linotype" w:hAnsi="Palatino Linotype" w:cs="Arial"/>
        </w:rPr>
        <w:t xml:space="preserve">, esta Ponencia Resolutora advierte que </w:t>
      </w:r>
      <w:r w:rsidRPr="00224AF8">
        <w:rPr>
          <w:rFonts w:ascii="Palatino Linotype" w:hAnsi="Palatino Linotype"/>
        </w:rPr>
        <w:t xml:space="preserve">resultan </w:t>
      </w:r>
      <w:r w:rsidRPr="00224AF8">
        <w:rPr>
          <w:rFonts w:ascii="Palatino Linotype" w:hAnsi="Palatino Linotype"/>
          <w:b/>
        </w:rPr>
        <w:t xml:space="preserve">fundadas </w:t>
      </w:r>
      <w:r w:rsidRPr="00224AF8">
        <w:rPr>
          <w:rFonts w:ascii="Palatino Linotype" w:hAnsi="Palatino Linotype" w:cs="Arial"/>
        </w:rPr>
        <w:t xml:space="preserve">las </w:t>
      </w:r>
      <w:r w:rsidRPr="00224AF8">
        <w:rPr>
          <w:rFonts w:ascii="Palatino Linotype" w:hAnsi="Palatino Linotype"/>
        </w:rPr>
        <w:t>razones</w:t>
      </w:r>
      <w:r w:rsidRPr="00224AF8">
        <w:rPr>
          <w:rFonts w:ascii="Palatino Linotype" w:hAnsi="Palatino Linotype" w:cs="Arial"/>
        </w:rPr>
        <w:t xml:space="preserve"> o motivos de </w:t>
      </w:r>
      <w:r w:rsidRPr="00224AF8">
        <w:rPr>
          <w:rFonts w:ascii="Palatino Linotype" w:hAnsi="Palatino Linotype"/>
        </w:rPr>
        <w:t xml:space="preserve">inconformidad expuestas por </w:t>
      </w:r>
      <w:r w:rsidRPr="00224AF8">
        <w:rPr>
          <w:rFonts w:ascii="Palatino Linotype" w:hAnsi="Palatino Linotype"/>
          <w:b/>
        </w:rPr>
        <w:t>EL RECURRENTE</w:t>
      </w:r>
      <w:r w:rsidRPr="00224AF8">
        <w:rPr>
          <w:rFonts w:ascii="Palatino Linotype" w:hAnsi="Palatino Linotype"/>
        </w:rPr>
        <w:t xml:space="preserve">, </w:t>
      </w:r>
      <w:r w:rsidR="00980B75" w:rsidRPr="00224AF8">
        <w:rPr>
          <w:rFonts w:ascii="Palatino Linotype" w:hAnsi="Palatino Linotype"/>
        </w:rPr>
        <w:t>de conformidad con lo siguiente:</w:t>
      </w:r>
    </w:p>
    <w:p w:rsidR="00A10C1C" w:rsidRPr="00224AF8" w:rsidRDefault="002B2D47" w:rsidP="00A10C1C">
      <w:pPr>
        <w:spacing w:before="240" w:after="240" w:line="360" w:lineRule="auto"/>
        <w:jc w:val="both"/>
        <w:rPr>
          <w:rFonts w:ascii="Palatino Linotype" w:hAnsi="Palatino Linotype" w:cs="Arial"/>
        </w:rPr>
      </w:pPr>
      <w:r w:rsidRPr="00224AF8">
        <w:rPr>
          <w:rFonts w:ascii="Palatino Linotype" w:hAnsi="Palatino Linotype"/>
        </w:rPr>
        <w:t xml:space="preserve">Como cuestión preliminar, </w:t>
      </w:r>
      <w:r w:rsidR="00467724" w:rsidRPr="00224AF8">
        <w:rPr>
          <w:rFonts w:ascii="Palatino Linotype" w:hAnsi="Palatino Linotype"/>
        </w:rPr>
        <w:t xml:space="preserve">para </w:t>
      </w:r>
      <w:r w:rsidRPr="00224AF8">
        <w:rPr>
          <w:rFonts w:ascii="Palatino Linotype" w:hAnsi="Palatino Linotype"/>
        </w:rPr>
        <w:t xml:space="preserve">esta Ponencia Resolutora, no pasa inadvertido que </w:t>
      </w:r>
      <w:r w:rsidR="00A10C1C" w:rsidRPr="00224AF8">
        <w:rPr>
          <w:rFonts w:ascii="Palatino Linotype" w:hAnsi="Palatino Linotype"/>
        </w:rPr>
        <w:t>los recursos federales del FORTASEG no son regularizables, sino que son parcialmente concursables y no pierden su carácter federal al ser ministrados a los Beneficiarios; por lo tanto, su administración, ejercicio, seguimiento, verificación y evaluación, se sujetan a lo dispuesto por el Presupuesto de Egresos de la Federación para el Ejercicio Fiscal 2018, los Lineamientos y las disposiciones aplicables a los subsidios federales.</w:t>
      </w:r>
    </w:p>
    <w:p w:rsidR="00A10C1C" w:rsidRPr="00224AF8" w:rsidRDefault="00A10C1C" w:rsidP="00A10C1C">
      <w:pPr>
        <w:spacing w:before="240" w:after="240" w:line="360" w:lineRule="auto"/>
        <w:jc w:val="both"/>
        <w:rPr>
          <w:rFonts w:ascii="Palatino Linotype" w:hAnsi="Palatino Linotype"/>
        </w:rPr>
      </w:pPr>
      <w:r w:rsidRPr="00224AF8">
        <w:rPr>
          <w:rFonts w:ascii="Palatino Linotype" w:hAnsi="Palatino Linotype"/>
        </w:rPr>
        <w:t>Por su parte, la Ley de Adquisiciones, Arrendamientos y Servicios del Sector Público señala en su artículo 1, fracción VI, lo siguiente:</w:t>
      </w:r>
    </w:p>
    <w:p w:rsidR="00A10C1C" w:rsidRPr="00224AF8" w:rsidRDefault="00A10C1C" w:rsidP="00A10C1C">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lastRenderedPageBreak/>
        <w:t>“Artículo 1.</w:t>
      </w:r>
      <w:r w:rsidRPr="00224AF8">
        <w:rPr>
          <w:rFonts w:ascii="Palatino Linotype" w:hAnsi="Palatino Linotype"/>
          <w:i/>
          <w:sz w:val="22"/>
          <w:szCs w:val="22"/>
        </w:rPr>
        <w:t xml:space="preserve"> </w:t>
      </w:r>
      <w:r w:rsidRPr="00224AF8">
        <w:rPr>
          <w:rFonts w:ascii="Palatino Linotype" w:hAnsi="Palatino Linotype"/>
          <w:b/>
          <w:i/>
          <w:sz w:val="22"/>
          <w:szCs w:val="22"/>
          <w:u w:val="single"/>
        </w:rPr>
        <w:t>La presente Ley es de orden público y tiene por objeto reglamentar</w:t>
      </w:r>
      <w:r w:rsidRPr="00224AF8">
        <w:rPr>
          <w:rFonts w:ascii="Palatino Linotype" w:hAnsi="Palatino Linotype"/>
          <w:i/>
          <w:sz w:val="22"/>
          <w:szCs w:val="22"/>
        </w:rPr>
        <w:t xml:space="preserve"> la </w:t>
      </w:r>
      <w:r w:rsidRPr="00224AF8">
        <w:rPr>
          <w:rFonts w:ascii="Palatino Linotype" w:hAnsi="Palatino Linotype" w:cs="Arial"/>
          <w:i/>
          <w:iCs/>
          <w:sz w:val="22"/>
          <w:szCs w:val="22"/>
          <w:lang w:eastAsia="es-MX"/>
        </w:rPr>
        <w:t>aplicación</w:t>
      </w:r>
      <w:r w:rsidRPr="00224AF8">
        <w:rPr>
          <w:rFonts w:ascii="Palatino Linotype" w:hAnsi="Palatino Linotype"/>
          <w:i/>
          <w:sz w:val="22"/>
          <w:szCs w:val="22"/>
        </w:rPr>
        <w:t xml:space="preserve"> del artículo 134 de la Constitución Política de los Estados Unidos Mexicanos </w:t>
      </w:r>
      <w:r w:rsidRPr="00224AF8">
        <w:rPr>
          <w:rFonts w:ascii="Palatino Linotype" w:hAnsi="Palatino Linotype"/>
          <w:b/>
          <w:i/>
          <w:sz w:val="22"/>
          <w:szCs w:val="22"/>
          <w:u w:val="single"/>
        </w:rPr>
        <w:t>en materia de las adquisiciones, arrendamientos de bienes muebles y prestación de servicios de cualquier naturaleza, que realicen</w:t>
      </w:r>
      <w:r w:rsidRPr="00224AF8">
        <w:rPr>
          <w:rFonts w:ascii="Palatino Linotype" w:hAnsi="Palatino Linotype"/>
          <w:i/>
          <w:sz w:val="22"/>
          <w:szCs w:val="22"/>
        </w:rPr>
        <w:t>:</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w:t>
      </w:r>
    </w:p>
    <w:p w:rsidR="00A10C1C" w:rsidRPr="00224AF8" w:rsidRDefault="00A10C1C" w:rsidP="00A10C1C">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VI.</w:t>
      </w:r>
      <w:r w:rsidRPr="00224AF8">
        <w:rPr>
          <w:rFonts w:ascii="Palatino Linotype" w:hAnsi="Palatino Linotype"/>
          <w:i/>
          <w:sz w:val="22"/>
          <w:szCs w:val="22"/>
        </w:rPr>
        <w:t xml:space="preserve"> </w:t>
      </w:r>
      <w:r w:rsidRPr="00224AF8">
        <w:rPr>
          <w:rFonts w:ascii="Palatino Linotype" w:hAnsi="Palatino Linotype" w:cs="Arial"/>
          <w:i/>
          <w:iCs/>
          <w:sz w:val="22"/>
          <w:szCs w:val="22"/>
          <w:lang w:eastAsia="es-MX"/>
        </w:rPr>
        <w:t>Las</w:t>
      </w:r>
      <w:r w:rsidRPr="00224AF8">
        <w:rPr>
          <w:rFonts w:ascii="Palatino Linotype" w:hAnsi="Palatino Linotype"/>
          <w:i/>
          <w:sz w:val="22"/>
          <w:szCs w:val="22"/>
        </w:rPr>
        <w:t xml:space="preserve"> </w:t>
      </w:r>
      <w:r w:rsidRPr="00224AF8">
        <w:rPr>
          <w:rFonts w:ascii="Palatino Linotype" w:hAnsi="Palatino Linotype"/>
          <w:b/>
          <w:i/>
          <w:sz w:val="22"/>
          <w:szCs w:val="22"/>
          <w:u w:val="single"/>
        </w:rPr>
        <w:t>entidades federativas, los municipios</w:t>
      </w:r>
      <w:r w:rsidRPr="00224AF8">
        <w:rPr>
          <w:rFonts w:ascii="Palatino Linotype" w:hAnsi="Palatino Linotype"/>
          <w:i/>
          <w:sz w:val="22"/>
          <w:szCs w:val="22"/>
        </w:rPr>
        <w:t xml:space="preserve"> y los entes públicos de unas y otros, </w:t>
      </w:r>
      <w:r w:rsidRPr="00224AF8">
        <w:rPr>
          <w:rFonts w:ascii="Palatino Linotype" w:hAnsi="Palatino Linotype"/>
          <w:b/>
          <w:i/>
          <w:sz w:val="22"/>
          <w:szCs w:val="22"/>
          <w:u w:val="single"/>
        </w:rPr>
        <w:t>con cargo total o parcial a recursos federales, conforme a los convenios que celebren con el Ejecutivo Federal</w:t>
      </w:r>
      <w:r w:rsidRPr="00224AF8">
        <w:rPr>
          <w:rFonts w:ascii="Palatino Linotype" w:hAnsi="Palatino Linotype"/>
          <w:b/>
          <w:i/>
          <w:sz w:val="22"/>
          <w:szCs w:val="22"/>
        </w:rPr>
        <w:t>.</w:t>
      </w:r>
      <w:r w:rsidRPr="00224AF8">
        <w:rPr>
          <w:rFonts w:ascii="Palatino Linotype" w:hAnsi="Palatino Linotype"/>
          <w:i/>
          <w:sz w:val="22"/>
          <w:szCs w:val="22"/>
        </w:rPr>
        <w:t xml:space="preserve"> No quedan comprendidos para la aplicación de la presente Ley los fondos previstos en el Capítulo V de la Ley de Coordinación Fiscal.”</w:t>
      </w:r>
    </w:p>
    <w:p w:rsidR="006A0E71" w:rsidRPr="00224AF8" w:rsidRDefault="006A0E71" w:rsidP="00A10C1C">
      <w:pPr>
        <w:spacing w:before="120" w:after="120"/>
        <w:ind w:left="709" w:right="709"/>
        <w:jc w:val="both"/>
        <w:rPr>
          <w:rFonts w:ascii="Palatino Linotype" w:hAnsi="Palatino Linotype"/>
          <w:sz w:val="22"/>
          <w:szCs w:val="22"/>
        </w:rPr>
      </w:pPr>
      <w:r w:rsidRPr="00224AF8">
        <w:rPr>
          <w:rFonts w:ascii="Palatino Linotype" w:hAnsi="Palatino Linotype"/>
          <w:sz w:val="22"/>
          <w:szCs w:val="22"/>
        </w:rPr>
        <w:t>(Énfasis añadido)</w:t>
      </w:r>
    </w:p>
    <w:p w:rsidR="00A10C1C" w:rsidRPr="00224AF8" w:rsidRDefault="00A10C1C" w:rsidP="00A10C1C">
      <w:pPr>
        <w:pStyle w:val="NormalWeb"/>
        <w:spacing w:before="240" w:beforeAutospacing="0" w:after="240" w:afterAutospacing="0" w:line="360" w:lineRule="auto"/>
        <w:ind w:right="49"/>
        <w:jc w:val="both"/>
        <w:rPr>
          <w:rFonts w:ascii="Palatino Linotype" w:hAnsi="Palatino Linotype"/>
        </w:rPr>
      </w:pPr>
      <w:r w:rsidRPr="00224AF8">
        <w:rPr>
          <w:rFonts w:ascii="Palatino Linotype" w:hAnsi="Palatino Linotype"/>
        </w:rPr>
        <w:t>En ese orden de ideas, de acuerdo a lo dispuesto por el artículo 3 de la Ley en cita, entre las adquisiciones, arrendamientos y servicios, quedan comprendidos:</w:t>
      </w:r>
    </w:p>
    <w:p w:rsidR="006A0E71" w:rsidRPr="00224AF8" w:rsidRDefault="006A0E71" w:rsidP="006A0E71">
      <w:pPr>
        <w:spacing w:before="120" w:after="120"/>
        <w:ind w:left="709" w:right="709"/>
        <w:jc w:val="both"/>
        <w:rPr>
          <w:rFonts w:ascii="Palatino Linotype" w:hAnsi="Palatino Linotype" w:cs="Arial"/>
          <w:i/>
          <w:iCs/>
          <w:sz w:val="22"/>
          <w:szCs w:val="22"/>
          <w:lang w:eastAsia="es-MX"/>
        </w:rPr>
      </w:pPr>
      <w:bookmarkStart w:id="5" w:name="Artículo_3"/>
      <w:r w:rsidRPr="00224AF8">
        <w:rPr>
          <w:rFonts w:ascii="Palatino Linotype" w:hAnsi="Palatino Linotype" w:cs="Arial"/>
          <w:i/>
          <w:iCs/>
          <w:sz w:val="22"/>
          <w:szCs w:val="22"/>
          <w:lang w:eastAsia="es-MX"/>
        </w:rPr>
        <w:t>“</w:t>
      </w:r>
      <w:r w:rsidRPr="00224AF8">
        <w:rPr>
          <w:rFonts w:ascii="Palatino Linotype" w:hAnsi="Palatino Linotype" w:cs="Arial"/>
          <w:b/>
          <w:i/>
          <w:iCs/>
          <w:sz w:val="22"/>
          <w:szCs w:val="22"/>
          <w:lang w:eastAsia="es-MX"/>
        </w:rPr>
        <w:t>Artículo 3</w:t>
      </w:r>
      <w:bookmarkEnd w:id="5"/>
      <w:r w:rsidRPr="00224AF8">
        <w:rPr>
          <w:rFonts w:ascii="Palatino Linotype" w:hAnsi="Palatino Linotype" w:cs="Arial"/>
          <w:b/>
          <w:i/>
          <w:iCs/>
          <w:sz w:val="22"/>
          <w:szCs w:val="22"/>
          <w:lang w:eastAsia="es-MX"/>
        </w:rPr>
        <w:t xml:space="preserve">.- </w:t>
      </w:r>
      <w:r w:rsidRPr="00224AF8">
        <w:rPr>
          <w:rFonts w:ascii="Palatino Linotype" w:hAnsi="Palatino Linotype" w:cs="Arial"/>
          <w:b/>
          <w:i/>
          <w:iCs/>
          <w:sz w:val="22"/>
          <w:szCs w:val="22"/>
          <w:u w:val="single"/>
          <w:lang w:eastAsia="es-MX"/>
        </w:rPr>
        <w:t>Para los efectos de esta Ley, entre las adquisiciones, arrendamientos y servicios, quedan comprendidos</w:t>
      </w:r>
      <w:r w:rsidRPr="00224AF8">
        <w:rPr>
          <w:rFonts w:ascii="Palatino Linotype" w:hAnsi="Palatino Linotype" w:cs="Arial"/>
          <w:i/>
          <w:iCs/>
          <w:sz w:val="22"/>
          <w:szCs w:val="22"/>
          <w:lang w:eastAsia="es-MX"/>
        </w:rPr>
        <w:t>:</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I. Las adquisiciones y los arrendamientos de bienes muebles;</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 xml:space="preserve">II. Las adquisiciones de bienes muebles que deban incorporarse, adherirse o destinarse a un inmueble, que sean necesarios para la realización de las obras públicas por administración directa, o los que suministren las dependencias y entidades de acuerdo con lo pactado en los contratos de obras públicas; </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 xml:space="preserve">III. Las adquisiciones de bienes muebles que incluyan la instalación, por parte del proveedor, en inmuebles que se encuentren bajo la responsabilidad de las dependencias y entidades, cuando su precio sea superior al de su instalación; </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 xml:space="preserve">La contratación de los servicios relativos a bienes muebles que se encuentren incorporados o adheridos a inmuebles, cuyo mantenimiento no implique modificación alguna al propio inmueble, y sea prestado por persona cuya actividad comercial corresponda al servicio requerido; </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 xml:space="preserve">V. La reconstrucción y mantenimiento de bienes muebles; maquila; seguros; transportación de bienes muebles o personas, y contratación de servicios de limpieza y vigilancia; </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 xml:space="preserve">VI. La prestación de servicios de largo plazo que involucren recursos de varios ejercicios fiscales, a cargo de un inversionista proveedor, el cual se obliga a proporcionarlos con los activos que provea por sí o a través de un tercero, de conformidad con un proyecto para la prestación de dichos servicios; </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lastRenderedPageBreak/>
        <w:t xml:space="preserve">VII. La prestación de servicios de personas físicas, excepto la contratación de servicios personales subordinados o bajo el régimen de honorarios; </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 xml:space="preserve">VIII. La contratación de consultorías, asesorías, estudios e investigaciones, y </w:t>
      </w:r>
    </w:p>
    <w:p w:rsidR="00A10C1C" w:rsidRPr="00224AF8" w:rsidRDefault="00A10C1C" w:rsidP="00A10C1C">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IX. En general, los servicios de cualquier naturaleza cuya prestación genere una obligación de pago para las dependencias y entidades, salvo que la contratación se encuentre regulada en forma específica por otras disposiciones legales. Corresponderá a la Secretaría de la Función Pública, a solicitud de la dependencia o entidad de que se trate, determinar si un servicio se ubica en la hipótesis de esta fracción.</w:t>
      </w:r>
      <w:r w:rsidR="006A0E71" w:rsidRPr="00224AF8">
        <w:rPr>
          <w:rFonts w:ascii="Palatino Linotype" w:hAnsi="Palatino Linotype" w:cs="Arial"/>
          <w:i/>
          <w:iCs/>
          <w:sz w:val="22"/>
          <w:szCs w:val="22"/>
          <w:lang w:eastAsia="es-MX"/>
        </w:rPr>
        <w:t>”</w:t>
      </w:r>
    </w:p>
    <w:p w:rsidR="006A0E71" w:rsidRPr="00224AF8" w:rsidRDefault="006A0E71" w:rsidP="00A10C1C">
      <w:pPr>
        <w:spacing w:before="120" w:after="120"/>
        <w:ind w:left="709" w:right="709"/>
        <w:jc w:val="both"/>
        <w:rPr>
          <w:rFonts w:ascii="Palatino Linotype" w:hAnsi="Palatino Linotype" w:cs="Arial"/>
          <w:iCs/>
          <w:sz w:val="22"/>
          <w:szCs w:val="22"/>
          <w:lang w:eastAsia="es-MX"/>
        </w:rPr>
      </w:pPr>
      <w:r w:rsidRPr="00224AF8">
        <w:rPr>
          <w:rFonts w:ascii="Palatino Linotype" w:hAnsi="Palatino Linotype" w:cs="Arial"/>
          <w:iCs/>
          <w:sz w:val="22"/>
          <w:szCs w:val="22"/>
          <w:lang w:eastAsia="es-MX"/>
        </w:rPr>
        <w:t>(Énfasis añadido)</w:t>
      </w:r>
    </w:p>
    <w:p w:rsidR="00A10C1C" w:rsidRPr="00224AF8" w:rsidRDefault="00A10C1C" w:rsidP="00A10C1C">
      <w:pPr>
        <w:pStyle w:val="NormalWeb"/>
        <w:spacing w:before="240" w:beforeAutospacing="0" w:after="240" w:afterAutospacing="0" w:line="360" w:lineRule="auto"/>
        <w:ind w:right="618"/>
        <w:jc w:val="both"/>
        <w:rPr>
          <w:rFonts w:ascii="Palatino Linotype" w:hAnsi="Palatino Linotype"/>
          <w:szCs w:val="22"/>
        </w:rPr>
      </w:pPr>
      <w:r w:rsidRPr="00224AF8">
        <w:rPr>
          <w:rFonts w:ascii="Palatino Linotype" w:hAnsi="Palatino Linotype"/>
          <w:szCs w:val="22"/>
        </w:rPr>
        <w:t>Para lo cual,</w:t>
      </w:r>
      <w:r w:rsidR="006A0E71" w:rsidRPr="00224AF8">
        <w:rPr>
          <w:rFonts w:ascii="Palatino Linotype" w:hAnsi="Palatino Linotype"/>
          <w:szCs w:val="22"/>
        </w:rPr>
        <w:t xml:space="preserve"> en términos del artículo 26 de la Ley en cita,</w:t>
      </w:r>
      <w:r w:rsidRPr="00224AF8">
        <w:rPr>
          <w:rFonts w:ascii="Palatino Linotype" w:hAnsi="Palatino Linotype"/>
          <w:szCs w:val="22"/>
        </w:rPr>
        <w:t xml:space="preserve"> las depen</w:t>
      </w:r>
      <w:r w:rsidR="00955C03" w:rsidRPr="00224AF8">
        <w:rPr>
          <w:rFonts w:ascii="Palatino Linotype" w:hAnsi="Palatino Linotype"/>
          <w:szCs w:val="22"/>
        </w:rPr>
        <w:t>dencias y entidades seleccionará</w:t>
      </w:r>
      <w:r w:rsidRPr="00224AF8">
        <w:rPr>
          <w:rFonts w:ascii="Palatino Linotype" w:hAnsi="Palatino Linotype"/>
          <w:szCs w:val="22"/>
        </w:rPr>
        <w:t xml:space="preserve">n de entre los procedimientos </w:t>
      </w:r>
      <w:r w:rsidR="00CC1DDA" w:rsidRPr="00224AF8">
        <w:rPr>
          <w:rFonts w:ascii="Palatino Linotype" w:hAnsi="Palatino Linotype"/>
          <w:szCs w:val="22"/>
        </w:rPr>
        <w:t>de licitación pública; invitación a cuando menos tres personas, o adjudicación directa</w:t>
      </w:r>
      <w:r w:rsidRPr="00224AF8">
        <w:rPr>
          <w:rFonts w:ascii="Palatino Linotype" w:hAnsi="Palatino Linotype"/>
          <w:szCs w:val="22"/>
        </w:rPr>
        <w:t xml:space="preserve">, aquél que de acuerdo con la naturaleza de la contratación asegure al Estado </w:t>
      </w:r>
      <w:r w:rsidRPr="00224AF8">
        <w:rPr>
          <w:rFonts w:ascii="Palatino Linotype" w:hAnsi="Palatino Linotype"/>
          <w:b/>
          <w:szCs w:val="22"/>
        </w:rPr>
        <w:t>las mejores condiciones disponibles en cuanto a precio, calidad, financiamiento, oportunidad y demás circunstancias</w:t>
      </w:r>
      <w:r w:rsidR="00CC1DDA" w:rsidRPr="00224AF8">
        <w:rPr>
          <w:rFonts w:ascii="Palatino Linotype" w:hAnsi="Palatino Linotype"/>
          <w:szCs w:val="22"/>
        </w:rPr>
        <w:t xml:space="preserve"> pertinentes, precepto que se inserta a continuación:</w:t>
      </w:r>
    </w:p>
    <w:p w:rsidR="00CC1DDA" w:rsidRPr="00224AF8" w:rsidRDefault="00CC1DDA" w:rsidP="00CC1DDA">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w:t>
      </w:r>
      <w:bookmarkStart w:id="6" w:name="Artículo_26"/>
      <w:r w:rsidRPr="00224AF8">
        <w:rPr>
          <w:rFonts w:ascii="Palatino Linotype" w:hAnsi="Palatino Linotype" w:cs="Arial"/>
          <w:b/>
          <w:i/>
          <w:iCs/>
          <w:sz w:val="22"/>
          <w:szCs w:val="22"/>
          <w:lang w:eastAsia="es-MX"/>
        </w:rPr>
        <w:t>Artículo 26</w:t>
      </w:r>
      <w:bookmarkEnd w:id="6"/>
      <w:r w:rsidRPr="00224AF8">
        <w:rPr>
          <w:rFonts w:ascii="Palatino Linotype" w:hAnsi="Palatino Linotype" w:cs="Arial"/>
          <w:i/>
          <w:iCs/>
          <w:sz w:val="22"/>
          <w:szCs w:val="22"/>
          <w:lang w:eastAsia="es-MX"/>
        </w:rPr>
        <w:t xml:space="preserve">. </w:t>
      </w:r>
      <w:r w:rsidRPr="00224AF8">
        <w:rPr>
          <w:rFonts w:ascii="Palatino Linotype" w:hAnsi="Palatino Linotype" w:cs="Arial"/>
          <w:b/>
          <w:i/>
          <w:iCs/>
          <w:sz w:val="22"/>
          <w:szCs w:val="22"/>
          <w:u w:val="single"/>
          <w:lang w:eastAsia="es-MX"/>
        </w:rPr>
        <w:t>Las dependencias y entidades seleccionarán de entre los procedimientos que a continuación se señalan</w:t>
      </w:r>
      <w:r w:rsidRPr="00224AF8">
        <w:rPr>
          <w:rFonts w:ascii="Palatino Linotype" w:hAnsi="Palatino Linotype" w:cs="Arial"/>
          <w:i/>
          <w:iCs/>
          <w:sz w:val="22"/>
          <w:szCs w:val="22"/>
          <w:lang w:eastAsia="es-MX"/>
        </w:rPr>
        <w:t xml:space="preserve">, aquél que de acuerdo con la naturaleza de la contratación asegure al Estado </w:t>
      </w:r>
      <w:r w:rsidRPr="00224AF8">
        <w:rPr>
          <w:rFonts w:ascii="Palatino Linotype" w:hAnsi="Palatino Linotype" w:cs="Arial"/>
          <w:b/>
          <w:i/>
          <w:iCs/>
          <w:sz w:val="22"/>
          <w:szCs w:val="22"/>
          <w:u w:val="single"/>
          <w:lang w:eastAsia="es-MX"/>
        </w:rPr>
        <w:t>las mejores condiciones disponibles en cuanto a precio, calidad, financiamiento, oportunidad y demás circunstancias</w:t>
      </w:r>
      <w:r w:rsidRPr="00224AF8">
        <w:rPr>
          <w:rFonts w:ascii="Palatino Linotype" w:hAnsi="Palatino Linotype" w:cs="Arial"/>
          <w:i/>
          <w:iCs/>
          <w:sz w:val="22"/>
          <w:szCs w:val="22"/>
          <w:lang w:eastAsia="es-MX"/>
        </w:rPr>
        <w:t xml:space="preserve"> pertinentes:</w:t>
      </w:r>
    </w:p>
    <w:p w:rsidR="00CC1DDA" w:rsidRPr="00224AF8" w:rsidRDefault="00CC1DDA" w:rsidP="00CC1DDA">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b/>
          <w:i/>
          <w:iCs/>
          <w:sz w:val="22"/>
          <w:szCs w:val="22"/>
          <w:lang w:eastAsia="es-MX"/>
        </w:rPr>
        <w:t>I.</w:t>
      </w:r>
      <w:r w:rsidRPr="00224AF8">
        <w:rPr>
          <w:rFonts w:ascii="Palatino Linotype" w:hAnsi="Palatino Linotype" w:cs="Arial"/>
          <w:i/>
          <w:iCs/>
          <w:sz w:val="22"/>
          <w:szCs w:val="22"/>
          <w:lang w:eastAsia="es-MX"/>
        </w:rPr>
        <w:t xml:space="preserve"> Licitación pública;</w:t>
      </w:r>
    </w:p>
    <w:p w:rsidR="00CC1DDA" w:rsidRPr="00224AF8" w:rsidRDefault="00CC1DDA" w:rsidP="00CC1DDA">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b/>
          <w:i/>
          <w:iCs/>
          <w:sz w:val="22"/>
          <w:szCs w:val="22"/>
          <w:lang w:eastAsia="es-MX"/>
        </w:rPr>
        <w:t>II.</w:t>
      </w:r>
      <w:r w:rsidRPr="00224AF8">
        <w:rPr>
          <w:rFonts w:ascii="Palatino Linotype" w:hAnsi="Palatino Linotype" w:cs="Arial"/>
          <w:i/>
          <w:iCs/>
          <w:sz w:val="22"/>
          <w:szCs w:val="22"/>
          <w:lang w:eastAsia="es-MX"/>
        </w:rPr>
        <w:t xml:space="preserve"> Invitación a cuando menos tres personas, o</w:t>
      </w:r>
    </w:p>
    <w:p w:rsidR="00CC1DDA" w:rsidRPr="00224AF8" w:rsidRDefault="00CC1DDA" w:rsidP="00CC1DDA">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b/>
          <w:i/>
          <w:iCs/>
          <w:sz w:val="22"/>
          <w:szCs w:val="22"/>
          <w:lang w:eastAsia="es-MX"/>
        </w:rPr>
        <w:t>III.</w:t>
      </w:r>
      <w:r w:rsidRPr="00224AF8">
        <w:rPr>
          <w:rFonts w:ascii="Palatino Linotype" w:hAnsi="Palatino Linotype" w:cs="Arial"/>
          <w:i/>
          <w:iCs/>
          <w:sz w:val="22"/>
          <w:szCs w:val="22"/>
          <w:lang w:eastAsia="es-MX"/>
        </w:rPr>
        <w:t xml:space="preserve"> Adjudicación directa.”</w:t>
      </w:r>
    </w:p>
    <w:p w:rsidR="00CC1DDA" w:rsidRPr="00224AF8" w:rsidRDefault="00CC1DDA" w:rsidP="00CC1DDA">
      <w:pPr>
        <w:spacing w:before="120" w:after="120"/>
        <w:ind w:left="709" w:right="709"/>
        <w:jc w:val="both"/>
        <w:rPr>
          <w:rFonts w:ascii="Palatino Linotype" w:hAnsi="Palatino Linotype" w:cs="Arial"/>
          <w:iCs/>
          <w:sz w:val="22"/>
          <w:szCs w:val="22"/>
          <w:lang w:eastAsia="es-MX"/>
        </w:rPr>
      </w:pPr>
      <w:r w:rsidRPr="00224AF8">
        <w:rPr>
          <w:rFonts w:ascii="Palatino Linotype" w:hAnsi="Palatino Linotype" w:cs="Arial"/>
          <w:iCs/>
          <w:sz w:val="22"/>
          <w:szCs w:val="22"/>
          <w:lang w:eastAsia="es-MX"/>
        </w:rPr>
        <w:t>(Énfasis añadido)</w:t>
      </w:r>
    </w:p>
    <w:p w:rsidR="006A0BC7" w:rsidRPr="00224AF8" w:rsidRDefault="006A0BC7" w:rsidP="006A0BC7">
      <w:pPr>
        <w:pStyle w:val="Prrafodelista"/>
        <w:widowControl w:val="0"/>
        <w:autoSpaceDE w:val="0"/>
        <w:autoSpaceDN w:val="0"/>
        <w:adjustRightInd w:val="0"/>
        <w:spacing w:after="200" w:line="360" w:lineRule="auto"/>
        <w:ind w:left="0"/>
        <w:jc w:val="both"/>
        <w:rPr>
          <w:rFonts w:ascii="Palatino Linotype" w:hAnsi="Palatino Linotype" w:cs="Arial"/>
        </w:rPr>
      </w:pPr>
      <w:r w:rsidRPr="00224AF8">
        <w:rPr>
          <w:rFonts w:ascii="Palatino Linotype" w:hAnsi="Palatino Linotype" w:cs="Arial"/>
        </w:rPr>
        <w:t xml:space="preserve">Ahora bien, los artículos </w:t>
      </w:r>
      <w:r w:rsidR="009C556B" w:rsidRPr="00224AF8">
        <w:rPr>
          <w:rFonts w:ascii="Palatino Linotype" w:hAnsi="Palatino Linotype" w:cs="Arial"/>
        </w:rPr>
        <w:t xml:space="preserve">22, </w:t>
      </w:r>
      <w:r w:rsidRPr="00224AF8">
        <w:rPr>
          <w:rFonts w:ascii="Palatino Linotype" w:hAnsi="Palatino Linotype" w:cs="Arial"/>
        </w:rPr>
        <w:t>24, fracción II, 26 y 27, de la Ley de Contratación Pública del Estado de México y Municipios precisan, a su vez, lo siguiente:</w:t>
      </w:r>
    </w:p>
    <w:p w:rsidR="009C556B" w:rsidRPr="00224AF8" w:rsidRDefault="006A0BC7" w:rsidP="009C556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w:t>
      </w:r>
      <w:r w:rsidR="009C556B" w:rsidRPr="00224AF8">
        <w:rPr>
          <w:rFonts w:ascii="Palatino Linotype" w:hAnsi="Palatino Linotype"/>
          <w:b/>
          <w:i/>
          <w:sz w:val="22"/>
          <w:szCs w:val="22"/>
        </w:rPr>
        <w:t xml:space="preserve">Artículo 22.- </w:t>
      </w:r>
      <w:r w:rsidR="009C556B" w:rsidRPr="00224AF8">
        <w:rPr>
          <w:rFonts w:ascii="Palatino Linotype" w:hAnsi="Palatino Linotype"/>
          <w:b/>
          <w:i/>
          <w:sz w:val="22"/>
          <w:szCs w:val="22"/>
          <w:u w:val="single"/>
        </w:rPr>
        <w:t>Los comités son órganos colegiados con facultades de opinión, que tienen por objeto auxiliar a</w:t>
      </w:r>
      <w:r w:rsidR="009C556B" w:rsidRPr="00224AF8">
        <w:rPr>
          <w:rFonts w:ascii="Palatino Linotype" w:hAnsi="Palatino Linotype"/>
          <w:i/>
          <w:sz w:val="22"/>
          <w:szCs w:val="22"/>
        </w:rPr>
        <w:t xml:space="preserve"> la Secretaría, entidades, tribunales administrativos </w:t>
      </w:r>
      <w:r w:rsidR="009C556B" w:rsidRPr="00224AF8">
        <w:rPr>
          <w:rFonts w:ascii="Palatino Linotype" w:hAnsi="Palatino Linotype"/>
          <w:i/>
          <w:sz w:val="22"/>
          <w:szCs w:val="22"/>
        </w:rPr>
        <w:lastRenderedPageBreak/>
        <w:t xml:space="preserve">y </w:t>
      </w:r>
      <w:r w:rsidR="009C556B" w:rsidRPr="00224AF8">
        <w:rPr>
          <w:rFonts w:ascii="Palatino Linotype" w:hAnsi="Palatino Linotype"/>
          <w:b/>
          <w:i/>
          <w:sz w:val="22"/>
          <w:szCs w:val="22"/>
          <w:u w:val="single"/>
        </w:rPr>
        <w:t>ayuntamientos, en la substanciación de los procedimientos de adquisiciones y de servicios</w:t>
      </w:r>
      <w:r w:rsidR="009C556B" w:rsidRPr="00224AF8">
        <w:rPr>
          <w:rFonts w:ascii="Palatino Linotype" w:hAnsi="Palatino Linotype"/>
          <w:i/>
          <w:sz w:val="22"/>
          <w:szCs w:val="22"/>
        </w:rPr>
        <w:t>, de conformidad con el Reglamento y los manuales de operación.</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 xml:space="preserve">En la Secretaría, en cada entidad, tribunal administrativo y </w:t>
      </w:r>
      <w:r w:rsidRPr="00224AF8">
        <w:rPr>
          <w:rFonts w:ascii="Palatino Linotype" w:hAnsi="Palatino Linotype"/>
          <w:b/>
          <w:i/>
          <w:sz w:val="22"/>
          <w:szCs w:val="22"/>
          <w:u w:val="single"/>
        </w:rPr>
        <w:t>ayuntamiento se constituirá un comité de adquisiciones y servicios</w:t>
      </w:r>
      <w:r w:rsidRPr="00224AF8">
        <w:rPr>
          <w:rFonts w:ascii="Palatino Linotype" w:hAnsi="Palatino Linotype"/>
          <w:i/>
          <w:sz w:val="22"/>
          <w:szCs w:val="22"/>
        </w:rPr>
        <w:t xml:space="preserve">. </w:t>
      </w:r>
    </w:p>
    <w:p w:rsidR="009C556B" w:rsidRPr="00224AF8" w:rsidRDefault="009C556B" w:rsidP="006A0BC7">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 xml:space="preserve">La Secretaría, las entidades, los tribunales administrativos y </w:t>
      </w:r>
      <w:r w:rsidRPr="00224AF8">
        <w:rPr>
          <w:rFonts w:ascii="Palatino Linotype" w:hAnsi="Palatino Linotype"/>
          <w:b/>
          <w:i/>
          <w:sz w:val="22"/>
          <w:szCs w:val="22"/>
          <w:u w:val="single"/>
        </w:rPr>
        <w:t>los ayuntamientos se auxiliarán de un comité de arrendamientos, adquisiciones de inmuebles y enajenaciones</w:t>
      </w:r>
      <w:r w:rsidRPr="00224AF8">
        <w:rPr>
          <w:rFonts w:ascii="Palatino Linotype" w:hAnsi="Palatino Linotype"/>
          <w:i/>
          <w:sz w:val="22"/>
          <w:szCs w:val="22"/>
        </w:rPr>
        <w:t>.</w:t>
      </w:r>
    </w:p>
    <w:p w:rsidR="006A0BC7" w:rsidRPr="00224AF8" w:rsidRDefault="006A0BC7" w:rsidP="006A0BC7">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Artículo 24.- </w:t>
      </w:r>
      <w:r w:rsidRPr="00224AF8">
        <w:rPr>
          <w:rFonts w:ascii="Palatino Linotype" w:hAnsi="Palatino Linotype"/>
          <w:b/>
          <w:i/>
          <w:sz w:val="22"/>
          <w:szCs w:val="22"/>
          <w:u w:val="single"/>
        </w:rPr>
        <w:t>El comité de arrendamientos, adquisiciones de inmuebles y enajenaciones tendrá las funciones siguientes</w:t>
      </w:r>
      <w:r w:rsidRPr="00224AF8">
        <w:rPr>
          <w:rFonts w:ascii="Palatino Linotype" w:hAnsi="Palatino Linotype"/>
          <w:i/>
          <w:sz w:val="22"/>
          <w:szCs w:val="22"/>
        </w:rPr>
        <w:t xml:space="preserve">: </w:t>
      </w:r>
    </w:p>
    <w:p w:rsidR="006A0BC7" w:rsidRPr="00224AF8" w:rsidRDefault="006A0BC7" w:rsidP="006A0BC7">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w:t>
      </w:r>
    </w:p>
    <w:p w:rsidR="006A0BC7" w:rsidRPr="00224AF8" w:rsidRDefault="006A0BC7" w:rsidP="006A0BC7">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II. </w:t>
      </w:r>
      <w:r w:rsidRPr="00224AF8">
        <w:rPr>
          <w:rFonts w:ascii="Palatino Linotype" w:hAnsi="Palatino Linotype"/>
          <w:b/>
          <w:i/>
          <w:sz w:val="22"/>
          <w:szCs w:val="22"/>
          <w:u w:val="single"/>
        </w:rPr>
        <w:t>Participar en los procedimientos de licitación, invitación restringida y adjudicación directa, hasta</w:t>
      </w:r>
      <w:r w:rsidRPr="00224AF8">
        <w:rPr>
          <w:rFonts w:ascii="Palatino Linotype" w:hAnsi="Palatino Linotype"/>
          <w:i/>
          <w:sz w:val="22"/>
          <w:szCs w:val="22"/>
        </w:rPr>
        <w:t xml:space="preserve"> dejarlos en estado de </w:t>
      </w:r>
      <w:r w:rsidRPr="00224AF8">
        <w:rPr>
          <w:rFonts w:ascii="Palatino Linotype" w:hAnsi="Palatino Linotype"/>
          <w:b/>
          <w:i/>
          <w:sz w:val="22"/>
          <w:szCs w:val="22"/>
          <w:u w:val="single"/>
        </w:rPr>
        <w:t>dictar el fallo correspondiente</w:t>
      </w:r>
      <w:r w:rsidRPr="00224AF8">
        <w:rPr>
          <w:rFonts w:ascii="Palatino Linotype" w:hAnsi="Palatino Linotype"/>
          <w:i/>
          <w:sz w:val="22"/>
          <w:szCs w:val="22"/>
        </w:rPr>
        <w:t xml:space="preserve">, </w:t>
      </w:r>
      <w:r w:rsidRPr="00224AF8">
        <w:rPr>
          <w:rFonts w:ascii="Palatino Linotype" w:hAnsi="Palatino Linotype"/>
          <w:b/>
          <w:i/>
          <w:sz w:val="22"/>
          <w:szCs w:val="22"/>
          <w:u w:val="single"/>
        </w:rPr>
        <w:t>tratándose de</w:t>
      </w:r>
      <w:r w:rsidRPr="00224AF8">
        <w:rPr>
          <w:rFonts w:ascii="Palatino Linotype" w:hAnsi="Palatino Linotype"/>
          <w:i/>
          <w:sz w:val="22"/>
          <w:szCs w:val="22"/>
        </w:rPr>
        <w:t xml:space="preserve"> adquisición de inmuebles y </w:t>
      </w:r>
      <w:r w:rsidRPr="00224AF8">
        <w:rPr>
          <w:rFonts w:ascii="Palatino Linotype" w:hAnsi="Palatino Linotype"/>
          <w:b/>
          <w:i/>
          <w:sz w:val="22"/>
          <w:szCs w:val="22"/>
          <w:u w:val="single"/>
        </w:rPr>
        <w:t>arrendamientos</w:t>
      </w:r>
      <w:r w:rsidRPr="00224AF8">
        <w:rPr>
          <w:rFonts w:ascii="Palatino Linotype" w:hAnsi="Palatino Linotype"/>
          <w:i/>
          <w:sz w:val="22"/>
          <w:szCs w:val="22"/>
        </w:rPr>
        <w:t>.</w:t>
      </w:r>
    </w:p>
    <w:p w:rsidR="009C556B" w:rsidRPr="00224AF8" w:rsidRDefault="009C556B" w:rsidP="006A0BC7">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Artículo 25.- </w:t>
      </w:r>
      <w:r w:rsidRPr="00224AF8">
        <w:rPr>
          <w:rFonts w:ascii="Palatino Linotype" w:hAnsi="Palatino Linotype"/>
          <w:b/>
          <w:i/>
          <w:sz w:val="22"/>
          <w:szCs w:val="22"/>
          <w:u w:val="single"/>
        </w:rPr>
        <w:t>La integración</w:t>
      </w:r>
      <w:r w:rsidRPr="00224AF8">
        <w:rPr>
          <w:rFonts w:ascii="Palatino Linotype" w:hAnsi="Palatino Linotype"/>
          <w:i/>
          <w:sz w:val="22"/>
          <w:szCs w:val="22"/>
        </w:rPr>
        <w:t xml:space="preserve"> y el funcionamiento de los comités a que se refiere el presente capítulo </w:t>
      </w:r>
      <w:r w:rsidRPr="00224AF8">
        <w:rPr>
          <w:rFonts w:ascii="Palatino Linotype" w:hAnsi="Palatino Linotype"/>
          <w:b/>
          <w:i/>
          <w:sz w:val="22"/>
          <w:szCs w:val="22"/>
          <w:u w:val="single"/>
        </w:rPr>
        <w:t>se determinará en el reglamento de esta Ley</w:t>
      </w:r>
      <w:r w:rsidRPr="00224AF8">
        <w:rPr>
          <w:rFonts w:ascii="Palatino Linotype" w:hAnsi="Palatino Linotype"/>
          <w:i/>
          <w:sz w:val="22"/>
          <w:szCs w:val="22"/>
        </w:rPr>
        <w:t>.</w:t>
      </w:r>
    </w:p>
    <w:p w:rsidR="006A0BC7" w:rsidRPr="00224AF8" w:rsidRDefault="006A0BC7" w:rsidP="006A0BC7">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Artículo 26</w:t>
      </w:r>
      <w:r w:rsidRPr="00224AF8">
        <w:rPr>
          <w:rFonts w:ascii="Palatino Linotype" w:hAnsi="Palatino Linotype"/>
          <w:i/>
          <w:sz w:val="22"/>
          <w:szCs w:val="22"/>
        </w:rPr>
        <w:t xml:space="preserve">.- </w:t>
      </w:r>
      <w:r w:rsidRPr="00224AF8">
        <w:rPr>
          <w:rFonts w:ascii="Palatino Linotype" w:hAnsi="Palatino Linotype"/>
          <w:b/>
          <w:i/>
          <w:sz w:val="22"/>
          <w:szCs w:val="22"/>
          <w:u w:val="single"/>
        </w:rPr>
        <w:t>Las</w:t>
      </w:r>
      <w:r w:rsidRPr="00224AF8">
        <w:rPr>
          <w:rFonts w:ascii="Palatino Linotype" w:hAnsi="Palatino Linotype"/>
          <w:i/>
          <w:sz w:val="22"/>
          <w:szCs w:val="22"/>
        </w:rPr>
        <w:t xml:space="preserve"> adquisiciones, </w:t>
      </w:r>
      <w:r w:rsidRPr="00224AF8">
        <w:rPr>
          <w:rFonts w:ascii="Palatino Linotype" w:hAnsi="Palatino Linotype"/>
          <w:b/>
          <w:i/>
          <w:sz w:val="22"/>
          <w:szCs w:val="22"/>
          <w:u w:val="single"/>
        </w:rPr>
        <w:t>arrendamientos</w:t>
      </w:r>
      <w:r w:rsidRPr="00224AF8">
        <w:rPr>
          <w:rFonts w:ascii="Palatino Linotype" w:hAnsi="Palatino Linotype"/>
          <w:i/>
          <w:sz w:val="22"/>
          <w:szCs w:val="22"/>
        </w:rPr>
        <w:t xml:space="preserve"> y servicios </w:t>
      </w:r>
      <w:r w:rsidRPr="00224AF8">
        <w:rPr>
          <w:rFonts w:ascii="Palatino Linotype" w:hAnsi="Palatino Linotype"/>
          <w:b/>
          <w:i/>
          <w:sz w:val="22"/>
          <w:szCs w:val="22"/>
          <w:u w:val="single"/>
        </w:rPr>
        <w:t>se adjudicarán a través de licitaciones públicas</w:t>
      </w:r>
      <w:r w:rsidRPr="00224AF8">
        <w:rPr>
          <w:rFonts w:ascii="Palatino Linotype" w:hAnsi="Palatino Linotype"/>
          <w:i/>
          <w:sz w:val="22"/>
          <w:szCs w:val="22"/>
        </w:rPr>
        <w:t xml:space="preserve">, mediante convocatoria pública. </w:t>
      </w:r>
    </w:p>
    <w:p w:rsidR="006A0BC7" w:rsidRPr="00224AF8" w:rsidRDefault="006A0BC7" w:rsidP="006A0BC7">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Artículo 27</w:t>
      </w:r>
      <w:r w:rsidRPr="00224AF8">
        <w:rPr>
          <w:rFonts w:ascii="Palatino Linotype" w:hAnsi="Palatino Linotype"/>
          <w:i/>
          <w:sz w:val="22"/>
          <w:szCs w:val="22"/>
        </w:rPr>
        <w:t xml:space="preserve">.- La Secretaría, las entidades, los tribunales administrativos y </w:t>
      </w:r>
      <w:r w:rsidRPr="00224AF8">
        <w:rPr>
          <w:rFonts w:ascii="Palatino Linotype" w:hAnsi="Palatino Linotype"/>
          <w:b/>
          <w:i/>
          <w:sz w:val="22"/>
          <w:szCs w:val="22"/>
          <w:u w:val="single"/>
        </w:rPr>
        <w:t>los ayuntamientos podrán adjudicar</w:t>
      </w:r>
      <w:r w:rsidRPr="00224AF8">
        <w:rPr>
          <w:rFonts w:ascii="Palatino Linotype" w:hAnsi="Palatino Linotype"/>
          <w:i/>
          <w:sz w:val="22"/>
          <w:szCs w:val="22"/>
        </w:rPr>
        <w:t xml:space="preserve"> adquisiciones, arrendamientos y servicios, </w:t>
      </w:r>
      <w:r w:rsidRPr="00224AF8">
        <w:rPr>
          <w:rFonts w:ascii="Palatino Linotype" w:hAnsi="Palatino Linotype"/>
          <w:b/>
          <w:i/>
          <w:sz w:val="22"/>
          <w:szCs w:val="22"/>
          <w:u w:val="single"/>
        </w:rPr>
        <w:t>mediante las excepciones al procedimiento de licitación que a continuación se señalan</w:t>
      </w:r>
      <w:r w:rsidRPr="00224AF8">
        <w:rPr>
          <w:rFonts w:ascii="Palatino Linotype" w:hAnsi="Palatino Linotype"/>
          <w:i/>
          <w:sz w:val="22"/>
          <w:szCs w:val="22"/>
        </w:rPr>
        <w:t xml:space="preserve">: </w:t>
      </w:r>
    </w:p>
    <w:p w:rsidR="006A0BC7" w:rsidRPr="00224AF8" w:rsidRDefault="006A0BC7" w:rsidP="006A0BC7">
      <w:pPr>
        <w:spacing w:before="120" w:after="120"/>
        <w:ind w:left="709" w:right="709"/>
        <w:jc w:val="both"/>
        <w:rPr>
          <w:rFonts w:ascii="Palatino Linotype" w:hAnsi="Palatino Linotype"/>
          <w:b/>
          <w:i/>
          <w:sz w:val="22"/>
          <w:szCs w:val="22"/>
        </w:rPr>
      </w:pPr>
      <w:r w:rsidRPr="00224AF8">
        <w:rPr>
          <w:rFonts w:ascii="Palatino Linotype" w:hAnsi="Palatino Linotype"/>
          <w:b/>
          <w:i/>
          <w:sz w:val="22"/>
          <w:szCs w:val="22"/>
        </w:rPr>
        <w:t xml:space="preserve">I. </w:t>
      </w:r>
      <w:r w:rsidRPr="00224AF8">
        <w:rPr>
          <w:rFonts w:ascii="Palatino Linotype" w:hAnsi="Palatino Linotype"/>
          <w:b/>
          <w:i/>
          <w:sz w:val="22"/>
          <w:szCs w:val="22"/>
          <w:u w:val="single"/>
        </w:rPr>
        <w:t>Invitación restringida</w:t>
      </w:r>
      <w:r w:rsidRPr="00224AF8">
        <w:rPr>
          <w:rFonts w:ascii="Palatino Linotype" w:hAnsi="Palatino Linotype"/>
          <w:b/>
          <w:i/>
          <w:sz w:val="22"/>
          <w:szCs w:val="22"/>
        </w:rPr>
        <w:t>.</w:t>
      </w:r>
    </w:p>
    <w:p w:rsidR="006A0BC7" w:rsidRPr="00224AF8" w:rsidRDefault="006A0BC7" w:rsidP="006A0BC7">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II. </w:t>
      </w:r>
      <w:r w:rsidRPr="00224AF8">
        <w:rPr>
          <w:rFonts w:ascii="Palatino Linotype" w:hAnsi="Palatino Linotype"/>
          <w:b/>
          <w:i/>
          <w:sz w:val="22"/>
          <w:szCs w:val="22"/>
          <w:u w:val="single"/>
        </w:rPr>
        <w:t>Adjudicación directa</w:t>
      </w:r>
      <w:r w:rsidRPr="00224AF8">
        <w:rPr>
          <w:rFonts w:ascii="Palatino Linotype" w:hAnsi="Palatino Linotype"/>
          <w:b/>
          <w:i/>
          <w:sz w:val="22"/>
          <w:szCs w:val="22"/>
        </w:rPr>
        <w:t>.</w:t>
      </w:r>
      <w:r w:rsidRPr="00224AF8">
        <w:rPr>
          <w:rFonts w:ascii="Palatino Linotype" w:hAnsi="Palatino Linotype"/>
          <w:i/>
          <w:sz w:val="22"/>
          <w:szCs w:val="22"/>
        </w:rPr>
        <w:t>”</w:t>
      </w:r>
    </w:p>
    <w:p w:rsidR="006A0BC7" w:rsidRPr="00224AF8" w:rsidRDefault="006A0BC7" w:rsidP="006A0BC7">
      <w:pPr>
        <w:spacing w:before="120" w:after="120"/>
        <w:ind w:left="709" w:right="709"/>
        <w:jc w:val="both"/>
        <w:rPr>
          <w:rFonts w:ascii="Palatino Linotype" w:hAnsi="Palatino Linotype" w:cs="Arial"/>
          <w:sz w:val="22"/>
          <w:szCs w:val="22"/>
        </w:rPr>
      </w:pPr>
      <w:r w:rsidRPr="00224AF8">
        <w:rPr>
          <w:rFonts w:ascii="Palatino Linotype" w:hAnsi="Palatino Linotype" w:cs="Arial"/>
          <w:sz w:val="22"/>
          <w:szCs w:val="22"/>
        </w:rPr>
        <w:t>(Énfasis añadido)</w:t>
      </w:r>
    </w:p>
    <w:p w:rsidR="006A0BC7" w:rsidRPr="00224AF8" w:rsidRDefault="009C556B" w:rsidP="0073684D">
      <w:pPr>
        <w:spacing w:before="200" w:after="200" w:line="360" w:lineRule="auto"/>
        <w:jc w:val="both"/>
        <w:rPr>
          <w:rFonts w:ascii="Palatino Linotype" w:hAnsi="Palatino Linotype"/>
        </w:rPr>
      </w:pPr>
      <w:r w:rsidRPr="00224AF8">
        <w:rPr>
          <w:rFonts w:ascii="Palatino Linotype" w:hAnsi="Palatino Linotype"/>
        </w:rPr>
        <w:t xml:space="preserve">Ahora bien, los artículos 43 y 44 del Reglamento </w:t>
      </w:r>
      <w:r w:rsidRPr="00224AF8">
        <w:rPr>
          <w:rFonts w:ascii="Palatino Linotype" w:hAnsi="Palatino Linotype" w:cs="Arial"/>
        </w:rPr>
        <w:t>de la Ley de Contratación Pública del Estado de México y Municipios, indican:</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w:t>
      </w:r>
      <w:r w:rsidRPr="00224AF8">
        <w:rPr>
          <w:rFonts w:ascii="Palatino Linotype" w:hAnsi="Palatino Linotype"/>
          <w:b/>
          <w:i/>
          <w:sz w:val="22"/>
          <w:szCs w:val="22"/>
        </w:rPr>
        <w:t>Artículo 43.-</w:t>
      </w:r>
      <w:r w:rsidRPr="00224AF8">
        <w:rPr>
          <w:rFonts w:ascii="Palatino Linotype" w:hAnsi="Palatino Linotype"/>
          <w:i/>
          <w:sz w:val="22"/>
          <w:szCs w:val="22"/>
        </w:rPr>
        <w:t xml:space="preserve"> La Secretaría, organismos auxiliares, tribunales administrativos y </w:t>
      </w:r>
      <w:r w:rsidRPr="00224AF8">
        <w:rPr>
          <w:rFonts w:ascii="Palatino Linotype" w:hAnsi="Palatino Linotype"/>
          <w:b/>
          <w:i/>
          <w:sz w:val="22"/>
          <w:szCs w:val="22"/>
          <w:u w:val="single"/>
        </w:rPr>
        <w:t>municipios, se auxiliarán de un Comité de Adquisiciones y Servicios, para la substanciación de los procedimientos de adquisición regulados en la Ley</w:t>
      </w:r>
      <w:r w:rsidRPr="00224AF8">
        <w:rPr>
          <w:rFonts w:ascii="Palatino Linotype" w:hAnsi="Palatino Linotype"/>
          <w:i/>
          <w:sz w:val="22"/>
          <w:szCs w:val="22"/>
        </w:rPr>
        <w:t xml:space="preserve">. </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Artículo 44.- El </w:t>
      </w:r>
      <w:r w:rsidRPr="00224AF8">
        <w:rPr>
          <w:rFonts w:ascii="Palatino Linotype" w:hAnsi="Palatino Linotype"/>
          <w:b/>
          <w:i/>
          <w:sz w:val="22"/>
          <w:szCs w:val="22"/>
          <w:u w:val="single"/>
        </w:rPr>
        <w:t>Comité de Adquisiciones y Servicios se integrará por</w:t>
      </w:r>
      <w:r w:rsidRPr="00224AF8">
        <w:rPr>
          <w:rFonts w:ascii="Palatino Linotype" w:hAnsi="Palatino Linotype"/>
          <w:i/>
          <w:sz w:val="22"/>
          <w:szCs w:val="22"/>
        </w:rPr>
        <w:t>:</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I.</w:t>
      </w:r>
      <w:r w:rsidRPr="00224AF8">
        <w:rPr>
          <w:rFonts w:ascii="Palatino Linotype" w:hAnsi="Palatino Linotype"/>
          <w:i/>
          <w:sz w:val="22"/>
          <w:szCs w:val="22"/>
        </w:rPr>
        <w:t xml:space="preserve"> En la Secretaría, por el titular del área encargada de operar el sistema de adquisiciones de las dependencias del Poder Ejecutivo, y </w:t>
      </w:r>
      <w:r w:rsidRPr="00224AF8">
        <w:rPr>
          <w:rFonts w:ascii="Palatino Linotype" w:hAnsi="Palatino Linotype"/>
          <w:b/>
          <w:i/>
          <w:sz w:val="22"/>
          <w:szCs w:val="22"/>
          <w:u w:val="single"/>
        </w:rPr>
        <w:t>en los</w:t>
      </w:r>
      <w:r w:rsidRPr="00224AF8">
        <w:rPr>
          <w:rFonts w:ascii="Palatino Linotype" w:hAnsi="Palatino Linotype"/>
          <w:i/>
          <w:sz w:val="22"/>
          <w:szCs w:val="22"/>
        </w:rPr>
        <w:t xml:space="preserve"> organismos auxiliares, tribunales </w:t>
      </w:r>
      <w:r w:rsidRPr="00224AF8">
        <w:rPr>
          <w:rFonts w:ascii="Palatino Linotype" w:hAnsi="Palatino Linotype"/>
          <w:i/>
          <w:sz w:val="22"/>
          <w:szCs w:val="22"/>
        </w:rPr>
        <w:lastRenderedPageBreak/>
        <w:t xml:space="preserve">administrativos y </w:t>
      </w:r>
      <w:r w:rsidRPr="00224AF8">
        <w:rPr>
          <w:rFonts w:ascii="Palatino Linotype" w:hAnsi="Palatino Linotype"/>
          <w:b/>
          <w:i/>
          <w:sz w:val="22"/>
          <w:szCs w:val="22"/>
          <w:u w:val="single"/>
        </w:rPr>
        <w:t>municipios, por el titular de la unidad administrativa, quien fungirá como presidente</w:t>
      </w:r>
      <w:r w:rsidRPr="00224AF8">
        <w:rPr>
          <w:rFonts w:ascii="Palatino Linotype" w:hAnsi="Palatino Linotype"/>
          <w:i/>
          <w:sz w:val="22"/>
          <w:szCs w:val="22"/>
        </w:rPr>
        <w:t xml:space="preserve">; </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II. </w:t>
      </w:r>
      <w:r w:rsidRPr="00224AF8">
        <w:rPr>
          <w:rFonts w:ascii="Palatino Linotype" w:hAnsi="Palatino Linotype"/>
          <w:b/>
          <w:i/>
          <w:sz w:val="22"/>
          <w:szCs w:val="22"/>
          <w:u w:val="single"/>
        </w:rPr>
        <w:t>Un representante del área financiera de</w:t>
      </w:r>
      <w:r w:rsidRPr="00224AF8">
        <w:rPr>
          <w:rFonts w:ascii="Palatino Linotype" w:hAnsi="Palatino Linotype"/>
          <w:i/>
          <w:sz w:val="22"/>
          <w:szCs w:val="22"/>
        </w:rPr>
        <w:t xml:space="preserve"> la Secretaría, entidad, tribunal administrativo o </w:t>
      </w:r>
      <w:r w:rsidRPr="00224AF8">
        <w:rPr>
          <w:rFonts w:ascii="Palatino Linotype" w:hAnsi="Palatino Linotype"/>
          <w:b/>
          <w:i/>
          <w:sz w:val="22"/>
          <w:szCs w:val="22"/>
          <w:u w:val="single"/>
        </w:rPr>
        <w:t>municipio, con función de vocal</w:t>
      </w:r>
      <w:r w:rsidRPr="00224AF8">
        <w:rPr>
          <w:rFonts w:ascii="Palatino Linotype" w:hAnsi="Palatino Linotype"/>
          <w:i/>
          <w:sz w:val="22"/>
          <w:szCs w:val="22"/>
        </w:rPr>
        <w:t xml:space="preserve">; </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III. </w:t>
      </w:r>
      <w:r w:rsidRPr="00224AF8">
        <w:rPr>
          <w:rFonts w:ascii="Palatino Linotype" w:hAnsi="Palatino Linotype"/>
          <w:b/>
          <w:i/>
          <w:sz w:val="22"/>
          <w:szCs w:val="22"/>
          <w:u w:val="single"/>
        </w:rPr>
        <w:t>Un representante de cada dependencia o unidad administrativa interesada en la adquisición de los bienes o contratación del servicio, con función de vocal</w:t>
      </w:r>
      <w:r w:rsidRPr="00224AF8">
        <w:rPr>
          <w:rFonts w:ascii="Palatino Linotype" w:hAnsi="Palatino Linotype"/>
          <w:i/>
          <w:sz w:val="22"/>
          <w:szCs w:val="22"/>
        </w:rPr>
        <w:t xml:space="preserve">; </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IV. </w:t>
      </w:r>
      <w:r w:rsidRPr="00224AF8">
        <w:rPr>
          <w:rFonts w:ascii="Palatino Linotype" w:hAnsi="Palatino Linotype"/>
          <w:b/>
          <w:i/>
          <w:sz w:val="22"/>
          <w:szCs w:val="22"/>
          <w:u w:val="single"/>
        </w:rPr>
        <w:t>Un representante</w:t>
      </w:r>
      <w:r w:rsidRPr="00224AF8">
        <w:rPr>
          <w:rFonts w:ascii="Palatino Linotype" w:hAnsi="Palatino Linotype"/>
          <w:b/>
          <w:i/>
          <w:sz w:val="22"/>
          <w:szCs w:val="22"/>
        </w:rPr>
        <w:t xml:space="preserve"> </w:t>
      </w:r>
      <w:r w:rsidRPr="00224AF8">
        <w:rPr>
          <w:rFonts w:ascii="Palatino Linotype" w:hAnsi="Palatino Linotype"/>
          <w:i/>
          <w:sz w:val="22"/>
          <w:szCs w:val="22"/>
        </w:rPr>
        <w:t xml:space="preserve">de la Consejería Jurídica o </w:t>
      </w:r>
      <w:r w:rsidRPr="00224AF8">
        <w:rPr>
          <w:rFonts w:ascii="Palatino Linotype" w:hAnsi="Palatino Linotype"/>
          <w:b/>
          <w:i/>
          <w:sz w:val="22"/>
          <w:szCs w:val="22"/>
          <w:u w:val="single"/>
        </w:rPr>
        <w:t>del área jurídica respectiva o quien lleve a cabo las funciones de esta naturaleza, con función de vocal</w:t>
      </w:r>
      <w:r w:rsidRPr="00224AF8">
        <w:rPr>
          <w:rFonts w:ascii="Palatino Linotype" w:hAnsi="Palatino Linotype"/>
          <w:i/>
          <w:sz w:val="22"/>
          <w:szCs w:val="22"/>
        </w:rPr>
        <w:t xml:space="preserve">; </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V. </w:t>
      </w:r>
      <w:r w:rsidRPr="00224AF8">
        <w:rPr>
          <w:rFonts w:ascii="Palatino Linotype" w:hAnsi="Palatino Linotype"/>
          <w:b/>
          <w:i/>
          <w:sz w:val="22"/>
          <w:szCs w:val="22"/>
          <w:u w:val="single"/>
        </w:rPr>
        <w:t>Un representante del Órgano de Control, con función de vocal</w:t>
      </w:r>
      <w:r w:rsidRPr="00224AF8">
        <w:rPr>
          <w:rFonts w:ascii="Palatino Linotype" w:hAnsi="Palatino Linotype"/>
          <w:i/>
          <w:sz w:val="22"/>
          <w:szCs w:val="22"/>
        </w:rPr>
        <w:t xml:space="preserve">; y </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VI. </w:t>
      </w:r>
      <w:r w:rsidRPr="00224AF8">
        <w:rPr>
          <w:rFonts w:ascii="Palatino Linotype" w:hAnsi="Palatino Linotype"/>
          <w:b/>
          <w:i/>
          <w:sz w:val="22"/>
          <w:szCs w:val="22"/>
          <w:u w:val="single"/>
        </w:rPr>
        <w:t>Un secretario ejecutivo, que será designado por el presidente</w:t>
      </w:r>
      <w:r w:rsidRPr="00224AF8">
        <w:rPr>
          <w:rFonts w:ascii="Palatino Linotype" w:hAnsi="Palatino Linotype"/>
          <w:i/>
          <w:sz w:val="22"/>
          <w:szCs w:val="22"/>
        </w:rPr>
        <w:t xml:space="preserve">. </w:t>
      </w:r>
    </w:p>
    <w:p w:rsidR="009C556B"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rsidR="00C51DA6"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rsidR="00C51DA6"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rsidR="00C51DA6" w:rsidRPr="00224AF8" w:rsidRDefault="009C556B" w:rsidP="009C556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 xml:space="preserve">Los integrantes del comité designarán por escrito a sus respectivos suplentes, y sólo participarán en ausencia del titular. </w:t>
      </w:r>
    </w:p>
    <w:p w:rsidR="00C51DA6" w:rsidRPr="00224AF8" w:rsidRDefault="009C556B" w:rsidP="00C51DA6">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Los cargos de los integrantes del comité serán honoríficos.</w:t>
      </w:r>
      <w:r w:rsidR="00C51DA6" w:rsidRPr="00224AF8">
        <w:rPr>
          <w:rFonts w:ascii="Palatino Linotype" w:hAnsi="Palatino Linotype"/>
          <w:i/>
          <w:sz w:val="22"/>
          <w:szCs w:val="22"/>
        </w:rPr>
        <w:t xml:space="preserve"> ”</w:t>
      </w:r>
    </w:p>
    <w:p w:rsidR="00C51DA6" w:rsidRPr="00224AF8" w:rsidRDefault="00C51DA6" w:rsidP="00C51DA6">
      <w:pPr>
        <w:spacing w:before="120" w:after="120"/>
        <w:ind w:left="709" w:right="709"/>
        <w:jc w:val="both"/>
        <w:rPr>
          <w:rFonts w:ascii="Palatino Linotype" w:hAnsi="Palatino Linotype" w:cs="Arial"/>
          <w:sz w:val="22"/>
          <w:szCs w:val="22"/>
        </w:rPr>
      </w:pPr>
      <w:r w:rsidRPr="00224AF8">
        <w:rPr>
          <w:rFonts w:ascii="Palatino Linotype" w:hAnsi="Palatino Linotype" w:cs="Arial"/>
          <w:sz w:val="22"/>
          <w:szCs w:val="22"/>
        </w:rPr>
        <w:t>(Énfasis añadido)</w:t>
      </w:r>
    </w:p>
    <w:p w:rsidR="009C556B" w:rsidRPr="00224AF8" w:rsidRDefault="00C51DA6" w:rsidP="0073684D">
      <w:pPr>
        <w:spacing w:before="200" w:after="200" w:line="360" w:lineRule="auto"/>
        <w:jc w:val="both"/>
        <w:rPr>
          <w:rFonts w:ascii="Palatino Linotype" w:hAnsi="Palatino Linotype"/>
        </w:rPr>
      </w:pPr>
      <w:r w:rsidRPr="00224AF8">
        <w:rPr>
          <w:rFonts w:ascii="Palatino Linotype" w:hAnsi="Palatino Linotype"/>
        </w:rPr>
        <w:t xml:space="preserve">Por su parte, el Reglamento Interior de la Administración Pública Municipal de Cuautitlán Izcalli, Estado de México, expedido el 1 de enero de 2016, en la Gaceta Municipal, precisa en sus artículos </w:t>
      </w:r>
      <w:r w:rsidR="009166B0" w:rsidRPr="00224AF8">
        <w:rPr>
          <w:rFonts w:ascii="Palatino Linotype" w:hAnsi="Palatino Linotype"/>
        </w:rPr>
        <w:t>24, fracción XXII, 26, primer y segundo párrafos,</w:t>
      </w:r>
      <w:r w:rsidRPr="00224AF8">
        <w:rPr>
          <w:rFonts w:ascii="Palatino Linotype" w:hAnsi="Palatino Linotype"/>
        </w:rPr>
        <w:t xml:space="preserve"> </w:t>
      </w:r>
      <w:r w:rsidR="009166B0" w:rsidRPr="00224AF8">
        <w:rPr>
          <w:rFonts w:ascii="Palatino Linotype" w:hAnsi="Palatino Linotype"/>
        </w:rPr>
        <w:t>fracción XII</w:t>
      </w:r>
      <w:r w:rsidRPr="00224AF8">
        <w:rPr>
          <w:rFonts w:ascii="Palatino Linotype" w:hAnsi="Palatino Linotype"/>
        </w:rPr>
        <w:t xml:space="preserve">, </w:t>
      </w:r>
      <w:r w:rsidR="009166B0" w:rsidRPr="00224AF8">
        <w:rPr>
          <w:rFonts w:ascii="Palatino Linotype" w:hAnsi="Palatino Linotype"/>
        </w:rPr>
        <w:t xml:space="preserve">28, fracción III, 39, fracciones I y II y 40, fracciones II, V y IX, </w:t>
      </w:r>
      <w:r w:rsidRPr="00224AF8">
        <w:rPr>
          <w:rFonts w:ascii="Palatino Linotype" w:hAnsi="Palatino Linotype"/>
        </w:rPr>
        <w:t>lo siguiente:</w:t>
      </w:r>
    </w:p>
    <w:p w:rsidR="009C556B" w:rsidRPr="00224AF8" w:rsidRDefault="009166B0" w:rsidP="00C51DA6">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w:t>
      </w:r>
      <w:r w:rsidR="00C51DA6" w:rsidRPr="00224AF8">
        <w:rPr>
          <w:rFonts w:ascii="Palatino Linotype" w:hAnsi="Palatino Linotype"/>
          <w:b/>
          <w:i/>
          <w:sz w:val="22"/>
          <w:szCs w:val="22"/>
          <w:u w:val="single"/>
        </w:rPr>
        <w:t>Artículo 24.- El titular de la Tesorería Municipal será el Tesorero Municipal</w:t>
      </w:r>
      <w:r w:rsidR="00C51DA6" w:rsidRPr="00224AF8">
        <w:rPr>
          <w:rFonts w:ascii="Palatino Linotype" w:hAnsi="Palatino Linotype"/>
          <w:i/>
          <w:sz w:val="22"/>
          <w:szCs w:val="22"/>
        </w:rPr>
        <w:t xml:space="preserve"> </w:t>
      </w:r>
      <w:r w:rsidR="00C51DA6" w:rsidRPr="00224AF8">
        <w:rPr>
          <w:rFonts w:ascii="Palatino Linotype" w:hAnsi="Palatino Linotype"/>
          <w:b/>
          <w:i/>
          <w:sz w:val="22"/>
          <w:szCs w:val="22"/>
          <w:u w:val="single"/>
        </w:rPr>
        <w:t>quien tiene a su cargo</w:t>
      </w:r>
      <w:r w:rsidR="00C51DA6" w:rsidRPr="00224AF8">
        <w:rPr>
          <w:rFonts w:ascii="Palatino Linotype" w:hAnsi="Palatino Linotype"/>
          <w:i/>
          <w:sz w:val="22"/>
          <w:szCs w:val="22"/>
        </w:rPr>
        <w:t xml:space="preserve"> el despacho de los asuntos que le confieren la Ley Orgánica, el Código Financiero, las demás disposiciones aplicables, así como </w:t>
      </w:r>
      <w:r w:rsidR="00C51DA6" w:rsidRPr="00224AF8">
        <w:rPr>
          <w:rFonts w:ascii="Palatino Linotype" w:hAnsi="Palatino Linotype"/>
          <w:b/>
          <w:i/>
          <w:sz w:val="22"/>
          <w:szCs w:val="22"/>
          <w:u w:val="single"/>
        </w:rPr>
        <w:t>el ejercicio de las siguientes atribuciones</w:t>
      </w:r>
      <w:r w:rsidR="00C51DA6" w:rsidRPr="00224AF8">
        <w:rPr>
          <w:rFonts w:ascii="Palatino Linotype" w:hAnsi="Palatino Linotype"/>
          <w:i/>
          <w:sz w:val="22"/>
          <w:szCs w:val="22"/>
        </w:rPr>
        <w:t>:</w:t>
      </w:r>
    </w:p>
    <w:p w:rsidR="00C51DA6" w:rsidRPr="00224AF8" w:rsidRDefault="00C51DA6" w:rsidP="00C51DA6">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lastRenderedPageBreak/>
        <w:t>[</w:t>
      </w:r>
      <w:r w:rsidR="009166B0" w:rsidRPr="00224AF8">
        <w:rPr>
          <w:rFonts w:ascii="Palatino Linotype" w:hAnsi="Palatino Linotype"/>
          <w:i/>
          <w:sz w:val="22"/>
          <w:szCs w:val="22"/>
        </w:rPr>
        <w:t>…</w:t>
      </w:r>
      <w:r w:rsidRPr="00224AF8">
        <w:rPr>
          <w:rFonts w:ascii="Palatino Linotype" w:hAnsi="Palatino Linotype"/>
          <w:i/>
          <w:sz w:val="22"/>
          <w:szCs w:val="22"/>
        </w:rPr>
        <w:t>]</w:t>
      </w:r>
    </w:p>
    <w:p w:rsidR="00C51DA6" w:rsidRPr="00224AF8" w:rsidRDefault="00C51DA6" w:rsidP="00C51DA6">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XXII. </w:t>
      </w:r>
      <w:r w:rsidRPr="00224AF8">
        <w:rPr>
          <w:rFonts w:ascii="Palatino Linotype" w:hAnsi="Palatino Linotype"/>
          <w:b/>
          <w:i/>
          <w:sz w:val="22"/>
          <w:szCs w:val="22"/>
          <w:u w:val="single"/>
        </w:rPr>
        <w:t>Participar en la suscripción de los contratos de adquisiciones, arrendamientos, obras y servicios</w:t>
      </w:r>
      <w:r w:rsidRPr="00224AF8">
        <w:rPr>
          <w:rFonts w:ascii="Palatino Linotype" w:hAnsi="Palatino Linotype"/>
          <w:i/>
          <w:sz w:val="22"/>
          <w:szCs w:val="22"/>
        </w:rPr>
        <w:t>,</w:t>
      </w:r>
    </w:p>
    <w:p w:rsidR="00387C7B" w:rsidRPr="00224AF8" w:rsidRDefault="00387C7B" w:rsidP="00C51DA6">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Artículo 26.- </w:t>
      </w:r>
      <w:r w:rsidRPr="00224AF8">
        <w:rPr>
          <w:rFonts w:ascii="Palatino Linotype" w:hAnsi="Palatino Linotype"/>
          <w:b/>
          <w:i/>
          <w:sz w:val="22"/>
          <w:szCs w:val="22"/>
          <w:u w:val="single"/>
        </w:rPr>
        <w:t>El titular de la Contraloría Municipal como órgano de control y vigilancia de la Administración Pública Municipal, es el Contralor Municipal</w:t>
      </w:r>
      <w:r w:rsidRPr="00224AF8">
        <w:rPr>
          <w:rFonts w:ascii="Palatino Linotype" w:hAnsi="Palatino Linotype"/>
          <w:i/>
          <w:sz w:val="22"/>
          <w:szCs w:val="22"/>
        </w:rPr>
        <w:t xml:space="preserve"> quien tiene a su cargo el despacho de los asuntos que le encomiendan la Ley Orgánica, la Ley de Responsabilidades de los Servidores Públicos del Estado de México y Municipios y demás disposiciones legales aplicables. </w:t>
      </w:r>
    </w:p>
    <w:p w:rsidR="00387C7B" w:rsidRPr="00224AF8" w:rsidRDefault="00387C7B" w:rsidP="00C51DA6">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 xml:space="preserve">Además, </w:t>
      </w:r>
      <w:r w:rsidRPr="00224AF8">
        <w:rPr>
          <w:rFonts w:ascii="Palatino Linotype" w:hAnsi="Palatino Linotype"/>
          <w:b/>
          <w:i/>
          <w:sz w:val="22"/>
          <w:szCs w:val="22"/>
          <w:u w:val="single"/>
        </w:rPr>
        <w:t>corresponden al Contralor Municipal las siguientes atribuciones</w:t>
      </w:r>
      <w:r w:rsidRPr="00224AF8">
        <w:rPr>
          <w:rFonts w:ascii="Palatino Linotype" w:hAnsi="Palatino Linotype"/>
          <w:i/>
          <w:sz w:val="22"/>
          <w:szCs w:val="22"/>
        </w:rPr>
        <w:t>:</w:t>
      </w:r>
    </w:p>
    <w:p w:rsidR="00387C7B" w:rsidRPr="00224AF8" w:rsidRDefault="00387C7B" w:rsidP="00C51DA6">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w:t>
      </w:r>
    </w:p>
    <w:p w:rsidR="00387C7B" w:rsidRPr="00224AF8" w:rsidRDefault="00387C7B" w:rsidP="00C51DA6">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XIII. </w:t>
      </w:r>
      <w:r w:rsidRPr="00224AF8">
        <w:rPr>
          <w:rFonts w:ascii="Palatino Linotype" w:hAnsi="Palatino Linotype"/>
          <w:b/>
          <w:i/>
          <w:sz w:val="22"/>
          <w:szCs w:val="22"/>
          <w:u w:val="single"/>
        </w:rPr>
        <w:t>Participar en comités</w:t>
      </w:r>
      <w:r w:rsidRPr="00224AF8">
        <w:rPr>
          <w:rFonts w:ascii="Palatino Linotype" w:hAnsi="Palatino Linotype"/>
          <w:i/>
          <w:sz w:val="22"/>
          <w:szCs w:val="22"/>
        </w:rPr>
        <w:t xml:space="preserve">, comisiones y consejos </w:t>
      </w:r>
      <w:r w:rsidRPr="00224AF8">
        <w:rPr>
          <w:rFonts w:ascii="Palatino Linotype" w:hAnsi="Palatino Linotype"/>
          <w:b/>
          <w:i/>
          <w:sz w:val="22"/>
          <w:szCs w:val="22"/>
          <w:u w:val="single"/>
        </w:rPr>
        <w:t>de acuerdo con las disposiciones aplicables</w:t>
      </w:r>
      <w:r w:rsidRPr="00224AF8">
        <w:rPr>
          <w:rFonts w:ascii="Palatino Linotype" w:hAnsi="Palatino Linotype"/>
          <w:i/>
          <w:sz w:val="22"/>
          <w:szCs w:val="22"/>
        </w:rPr>
        <w:t>;</w:t>
      </w:r>
    </w:p>
    <w:p w:rsidR="00387C7B" w:rsidRPr="00224AF8" w:rsidRDefault="00387C7B" w:rsidP="00C51DA6">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Artículo 28.- </w:t>
      </w:r>
      <w:r w:rsidRPr="00224AF8">
        <w:rPr>
          <w:rFonts w:ascii="Palatino Linotype" w:hAnsi="Palatino Linotype"/>
          <w:b/>
          <w:i/>
          <w:sz w:val="22"/>
          <w:szCs w:val="22"/>
          <w:u w:val="single"/>
        </w:rPr>
        <w:t>La Oficina de la Presidencia tendrá a su cargo el despacho de los siguientes asuntos</w:t>
      </w:r>
      <w:r w:rsidRPr="00224AF8">
        <w:rPr>
          <w:rFonts w:ascii="Palatino Linotype" w:hAnsi="Palatino Linotype"/>
          <w:i/>
          <w:sz w:val="22"/>
          <w:szCs w:val="22"/>
        </w:rPr>
        <w:t xml:space="preserve">: </w:t>
      </w:r>
    </w:p>
    <w:p w:rsidR="00387C7B" w:rsidRPr="00224AF8" w:rsidRDefault="00387C7B" w:rsidP="00C51DA6">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w:t>
      </w:r>
      <w:r w:rsidRPr="00224AF8">
        <w:rPr>
          <w:rFonts w:ascii="Palatino Linotype" w:hAnsi="Palatino Linotype"/>
          <w:i/>
          <w:sz w:val="22"/>
          <w:szCs w:val="22"/>
        </w:rPr>
        <w:t>…]</w:t>
      </w:r>
    </w:p>
    <w:p w:rsidR="00387C7B" w:rsidRPr="00224AF8" w:rsidRDefault="00387C7B" w:rsidP="00C51DA6">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III. </w:t>
      </w:r>
      <w:r w:rsidRPr="00224AF8">
        <w:rPr>
          <w:rFonts w:ascii="Palatino Linotype" w:hAnsi="Palatino Linotype"/>
          <w:b/>
          <w:i/>
          <w:sz w:val="22"/>
          <w:szCs w:val="22"/>
          <w:u w:val="single"/>
        </w:rPr>
        <w:t>Someter a consideración del Presidente Municipal</w:t>
      </w:r>
      <w:r w:rsidRPr="00224AF8">
        <w:rPr>
          <w:rFonts w:ascii="Palatino Linotype" w:hAnsi="Palatino Linotype"/>
          <w:i/>
          <w:sz w:val="22"/>
          <w:szCs w:val="22"/>
        </w:rPr>
        <w:t xml:space="preserve">, políticas, programas, estrategias y acciones en materia de desarrollo administrativo, gestión organizacional, innovación gubernamental, evaluación del desempeño, gobierno digital, </w:t>
      </w:r>
      <w:r w:rsidRPr="00224AF8">
        <w:rPr>
          <w:rFonts w:ascii="Palatino Linotype" w:hAnsi="Palatino Linotype"/>
          <w:b/>
          <w:i/>
          <w:sz w:val="22"/>
          <w:szCs w:val="22"/>
          <w:u w:val="single"/>
        </w:rPr>
        <w:t>contratación de adquisiciones, arrendamientos, servicios y obras públicas</w:t>
      </w:r>
      <w:r w:rsidRPr="00224AF8">
        <w:rPr>
          <w:rFonts w:ascii="Palatino Linotype" w:hAnsi="Palatino Linotype"/>
          <w:i/>
          <w:sz w:val="22"/>
          <w:szCs w:val="22"/>
        </w:rPr>
        <w:t>, así como la formulación de políticas públicas municipales;</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Artículo 39.- </w:t>
      </w:r>
      <w:r w:rsidRPr="00224AF8">
        <w:rPr>
          <w:rFonts w:ascii="Palatino Linotype" w:hAnsi="Palatino Linotype"/>
          <w:b/>
          <w:i/>
          <w:sz w:val="22"/>
          <w:szCs w:val="22"/>
          <w:u w:val="single"/>
        </w:rPr>
        <w:t>Para el estudio, planeación y despacho de los asuntos de su competencia, la Dirección General de Administración contará con las siguientes unidades administrativas</w:t>
      </w:r>
      <w:r w:rsidRPr="00224AF8">
        <w:rPr>
          <w:rFonts w:ascii="Palatino Linotype" w:hAnsi="Palatino Linotype"/>
          <w:b/>
          <w:i/>
          <w:sz w:val="22"/>
          <w:szCs w:val="22"/>
        </w:rPr>
        <w:t xml:space="preserve"> </w:t>
      </w:r>
      <w:r w:rsidRPr="00224AF8">
        <w:rPr>
          <w:rFonts w:ascii="Palatino Linotype" w:hAnsi="Palatino Linotype"/>
          <w:i/>
          <w:sz w:val="22"/>
          <w:szCs w:val="22"/>
        </w:rPr>
        <w:t xml:space="preserve">subalternas cuyas atribuciones se determinarán en el Reglamento Interno correspondiente: </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 </w:t>
      </w:r>
      <w:r w:rsidRPr="00224AF8">
        <w:rPr>
          <w:rFonts w:ascii="Palatino Linotype" w:hAnsi="Palatino Linotype"/>
          <w:b/>
          <w:i/>
          <w:sz w:val="22"/>
          <w:szCs w:val="22"/>
          <w:u w:val="single"/>
        </w:rPr>
        <w:t>Titular de la Dirección General de Administración</w:t>
      </w:r>
      <w:r w:rsidRPr="00224AF8">
        <w:rPr>
          <w:rFonts w:ascii="Palatino Linotype" w:hAnsi="Palatino Linotype"/>
          <w:i/>
          <w:sz w:val="22"/>
          <w:szCs w:val="22"/>
        </w:rPr>
        <w:t xml:space="preserve">. </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II. </w:t>
      </w:r>
      <w:r w:rsidRPr="00224AF8">
        <w:rPr>
          <w:rFonts w:ascii="Palatino Linotype" w:hAnsi="Palatino Linotype"/>
          <w:b/>
          <w:i/>
          <w:sz w:val="22"/>
          <w:szCs w:val="22"/>
          <w:u w:val="single"/>
        </w:rPr>
        <w:t>Unidad de Contrataciones</w:t>
      </w:r>
      <w:r w:rsidRPr="00224AF8">
        <w:rPr>
          <w:rFonts w:ascii="Palatino Linotype" w:hAnsi="Palatino Linotype"/>
          <w:i/>
          <w:sz w:val="22"/>
          <w:szCs w:val="22"/>
        </w:rPr>
        <w:t xml:space="preserve">: </w:t>
      </w:r>
    </w:p>
    <w:p w:rsidR="00387C7B" w:rsidRPr="00224AF8" w:rsidRDefault="00387C7B" w:rsidP="00387C7B">
      <w:pPr>
        <w:spacing w:before="120" w:after="120"/>
        <w:ind w:left="1134" w:right="709"/>
        <w:jc w:val="both"/>
        <w:rPr>
          <w:rFonts w:ascii="Palatino Linotype" w:hAnsi="Palatino Linotype"/>
          <w:i/>
          <w:sz w:val="22"/>
          <w:szCs w:val="22"/>
        </w:rPr>
      </w:pPr>
      <w:r w:rsidRPr="00224AF8">
        <w:rPr>
          <w:rFonts w:ascii="Palatino Linotype" w:hAnsi="Palatino Linotype"/>
          <w:b/>
          <w:i/>
          <w:sz w:val="22"/>
          <w:szCs w:val="22"/>
        </w:rPr>
        <w:t>a)</w:t>
      </w:r>
      <w:r w:rsidRPr="00224AF8">
        <w:rPr>
          <w:rFonts w:ascii="Palatino Linotype" w:hAnsi="Palatino Linotype"/>
          <w:i/>
          <w:sz w:val="22"/>
          <w:szCs w:val="22"/>
        </w:rPr>
        <w:t xml:space="preserve"> </w:t>
      </w:r>
      <w:r w:rsidRPr="00224AF8">
        <w:rPr>
          <w:rFonts w:ascii="Palatino Linotype" w:hAnsi="Palatino Linotype"/>
          <w:b/>
          <w:i/>
          <w:sz w:val="22"/>
          <w:szCs w:val="22"/>
          <w:u w:val="single"/>
        </w:rPr>
        <w:t>Departamento de Adquisiciones, Arrendamientos, Obras y Servicios</w:t>
      </w:r>
      <w:r w:rsidRPr="00224AF8">
        <w:rPr>
          <w:rFonts w:ascii="Palatino Linotype" w:hAnsi="Palatino Linotype"/>
          <w:i/>
          <w:sz w:val="22"/>
          <w:szCs w:val="22"/>
        </w:rPr>
        <w:t xml:space="preserve">, y </w:t>
      </w:r>
    </w:p>
    <w:p w:rsidR="00387C7B" w:rsidRPr="00224AF8" w:rsidRDefault="00387C7B" w:rsidP="00387C7B">
      <w:pPr>
        <w:spacing w:before="120" w:after="120"/>
        <w:ind w:left="1134" w:right="709"/>
        <w:jc w:val="both"/>
        <w:rPr>
          <w:rFonts w:ascii="Palatino Linotype" w:hAnsi="Palatino Linotype"/>
          <w:i/>
          <w:sz w:val="22"/>
          <w:szCs w:val="22"/>
        </w:rPr>
      </w:pPr>
      <w:r w:rsidRPr="00224AF8">
        <w:rPr>
          <w:rFonts w:ascii="Palatino Linotype" w:hAnsi="Palatino Linotype"/>
          <w:i/>
          <w:sz w:val="22"/>
          <w:szCs w:val="22"/>
        </w:rPr>
        <w:t>b) Departamento de Fianzas y Seguros.</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Artículo 40.- </w:t>
      </w:r>
      <w:r w:rsidRPr="00224AF8">
        <w:rPr>
          <w:rFonts w:ascii="Palatino Linotype" w:hAnsi="Palatino Linotype"/>
          <w:b/>
          <w:i/>
          <w:sz w:val="22"/>
          <w:szCs w:val="22"/>
          <w:u w:val="single"/>
        </w:rPr>
        <w:t>Corresponde a la Dirección General de Administración el ejercicio de las siguientes atribuciones</w:t>
      </w:r>
      <w:r w:rsidRPr="00224AF8">
        <w:rPr>
          <w:rFonts w:ascii="Palatino Linotype" w:hAnsi="Palatino Linotype"/>
          <w:i/>
          <w:sz w:val="22"/>
          <w:szCs w:val="22"/>
        </w:rPr>
        <w:t xml:space="preserve">: </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II. </w:t>
      </w:r>
      <w:r w:rsidRPr="00224AF8">
        <w:rPr>
          <w:rFonts w:ascii="Palatino Linotype" w:hAnsi="Palatino Linotype"/>
          <w:b/>
          <w:i/>
          <w:sz w:val="22"/>
          <w:szCs w:val="22"/>
          <w:u w:val="single"/>
        </w:rPr>
        <w:t xml:space="preserve">Conducir a través de la Unidad de Contrataciones Públicas los procedimientos para la adquisición y arrendamiento de bienes, así como la </w:t>
      </w:r>
      <w:r w:rsidRPr="00224AF8">
        <w:rPr>
          <w:rFonts w:ascii="Palatino Linotype" w:hAnsi="Palatino Linotype"/>
          <w:b/>
          <w:i/>
          <w:sz w:val="22"/>
          <w:szCs w:val="22"/>
          <w:u w:val="single"/>
        </w:rPr>
        <w:lastRenderedPageBreak/>
        <w:t>prestación de servicios que se requieran para el funcionamiento de la Administración Pública Municipal</w:t>
      </w:r>
      <w:r w:rsidRPr="00224AF8">
        <w:rPr>
          <w:rFonts w:ascii="Palatino Linotype" w:hAnsi="Palatino Linotype"/>
          <w:i/>
          <w:sz w:val="22"/>
          <w:szCs w:val="22"/>
        </w:rPr>
        <w:t>;</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V. </w:t>
      </w:r>
      <w:r w:rsidRPr="00224AF8">
        <w:rPr>
          <w:rFonts w:ascii="Palatino Linotype" w:hAnsi="Palatino Linotype"/>
          <w:b/>
          <w:i/>
          <w:sz w:val="22"/>
          <w:szCs w:val="22"/>
          <w:u w:val="single"/>
        </w:rPr>
        <w:t>Dirigir los comités</w:t>
      </w:r>
      <w:r w:rsidRPr="00224AF8">
        <w:rPr>
          <w:rFonts w:ascii="Palatino Linotype" w:hAnsi="Palatino Linotype"/>
          <w:i/>
          <w:sz w:val="22"/>
          <w:szCs w:val="22"/>
        </w:rPr>
        <w:t xml:space="preserve"> y cuerpos colegiados </w:t>
      </w:r>
      <w:r w:rsidRPr="00224AF8">
        <w:rPr>
          <w:rFonts w:ascii="Palatino Linotype" w:hAnsi="Palatino Linotype"/>
          <w:b/>
          <w:i/>
          <w:sz w:val="22"/>
          <w:szCs w:val="22"/>
          <w:u w:val="single"/>
        </w:rPr>
        <w:t>previstos por las disposiciones en materia de adquisiciones, arrendamientos, servicios y obras públicas</w:t>
      </w:r>
      <w:r w:rsidRPr="00224AF8">
        <w:rPr>
          <w:rFonts w:ascii="Palatino Linotype" w:hAnsi="Palatino Linotype"/>
          <w:i/>
          <w:sz w:val="22"/>
          <w:szCs w:val="22"/>
        </w:rPr>
        <w:t xml:space="preserve">; </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i/>
          <w:sz w:val="22"/>
          <w:szCs w:val="22"/>
        </w:rPr>
        <w:t>[…]</w:t>
      </w:r>
    </w:p>
    <w:p w:rsidR="00387C7B" w:rsidRPr="00224AF8" w:rsidRDefault="00387C7B" w:rsidP="00387C7B">
      <w:pPr>
        <w:spacing w:before="120" w:after="120"/>
        <w:ind w:left="709" w:right="709"/>
        <w:jc w:val="both"/>
        <w:rPr>
          <w:rFonts w:ascii="Palatino Linotype" w:hAnsi="Palatino Linotype"/>
          <w:i/>
          <w:sz w:val="22"/>
          <w:szCs w:val="22"/>
        </w:rPr>
      </w:pPr>
      <w:r w:rsidRPr="00224AF8">
        <w:rPr>
          <w:rFonts w:ascii="Palatino Linotype" w:hAnsi="Palatino Linotype"/>
          <w:b/>
          <w:i/>
          <w:sz w:val="22"/>
          <w:szCs w:val="22"/>
        </w:rPr>
        <w:t xml:space="preserve">IX. </w:t>
      </w:r>
      <w:r w:rsidRPr="00224AF8">
        <w:rPr>
          <w:rFonts w:ascii="Palatino Linotype" w:hAnsi="Palatino Linotype"/>
          <w:b/>
          <w:i/>
          <w:sz w:val="22"/>
          <w:szCs w:val="22"/>
          <w:u w:val="single"/>
        </w:rPr>
        <w:t>Suscribir los contratos de adquisiciones, arrendamientos y prestación de servicios en los que sea parte el Municipio</w:t>
      </w:r>
      <w:r w:rsidRPr="00224AF8">
        <w:rPr>
          <w:rFonts w:ascii="Palatino Linotype" w:hAnsi="Palatino Linotype"/>
          <w:i/>
          <w:sz w:val="22"/>
          <w:szCs w:val="22"/>
        </w:rPr>
        <w:t xml:space="preserve"> y participar en la suscripción de los que correspondan a obra pública;</w:t>
      </w:r>
    </w:p>
    <w:p w:rsidR="00387C7B" w:rsidRPr="00224AF8" w:rsidRDefault="009166B0" w:rsidP="00387C7B">
      <w:pPr>
        <w:spacing w:before="120" w:after="120"/>
        <w:ind w:left="709" w:right="709"/>
        <w:jc w:val="both"/>
        <w:rPr>
          <w:rFonts w:ascii="Palatino Linotype" w:hAnsi="Palatino Linotype"/>
          <w:i/>
          <w:sz w:val="22"/>
          <w:szCs w:val="22"/>
        </w:rPr>
      </w:pPr>
      <w:r w:rsidRPr="00224AF8">
        <w:rPr>
          <w:rFonts w:ascii="Palatino Linotype" w:hAnsi="Palatino Linotype" w:cs="Arial"/>
          <w:sz w:val="22"/>
          <w:szCs w:val="22"/>
        </w:rPr>
        <w:t>(Énfasis añadido)</w:t>
      </w:r>
    </w:p>
    <w:p w:rsidR="00CC1DDA" w:rsidRPr="00224AF8" w:rsidRDefault="0074288A" w:rsidP="0073684D">
      <w:pPr>
        <w:spacing w:before="200" w:after="200" w:line="360" w:lineRule="auto"/>
        <w:jc w:val="both"/>
        <w:rPr>
          <w:rFonts w:ascii="Palatino Linotype" w:hAnsi="Palatino Linotype"/>
        </w:rPr>
      </w:pPr>
      <w:r w:rsidRPr="00224AF8">
        <w:rPr>
          <w:rFonts w:ascii="Palatino Linotype" w:hAnsi="Palatino Linotype"/>
        </w:rPr>
        <w:t xml:space="preserve">Establecido lo anterior, </w:t>
      </w:r>
      <w:r w:rsidR="0073684D" w:rsidRPr="00224AF8">
        <w:rPr>
          <w:rFonts w:ascii="Palatino Linotype" w:hAnsi="Palatino Linotype"/>
        </w:rPr>
        <w:t xml:space="preserve">esta Ponencia Resolutora advierte que la respuesta otorgada por </w:t>
      </w:r>
      <w:r w:rsidR="0073684D" w:rsidRPr="00224AF8">
        <w:rPr>
          <w:rFonts w:ascii="Palatino Linotype" w:hAnsi="Palatino Linotype"/>
          <w:b/>
        </w:rPr>
        <w:t>EL SUJETO OBLIGADO</w:t>
      </w:r>
      <w:r w:rsidR="0073684D" w:rsidRPr="00224AF8">
        <w:rPr>
          <w:rFonts w:ascii="Palatino Linotype" w:hAnsi="Palatino Linotype"/>
        </w:rPr>
        <w:t xml:space="preserve"> colm</w:t>
      </w:r>
      <w:r w:rsidR="009166B0" w:rsidRPr="00224AF8">
        <w:rPr>
          <w:rFonts w:ascii="Palatino Linotype" w:hAnsi="Palatino Linotype"/>
        </w:rPr>
        <w:t>ó</w:t>
      </w:r>
      <w:r w:rsidR="0073684D" w:rsidRPr="00224AF8">
        <w:rPr>
          <w:rFonts w:ascii="Palatino Linotype" w:hAnsi="Palatino Linotype"/>
        </w:rPr>
        <w:t xml:space="preserve"> </w:t>
      </w:r>
      <w:r w:rsidR="00A44DAC" w:rsidRPr="00224AF8">
        <w:rPr>
          <w:rFonts w:ascii="Palatino Linotype" w:hAnsi="Palatino Linotype"/>
          <w:b/>
        </w:rPr>
        <w:t>parcialmente</w:t>
      </w:r>
      <w:r w:rsidR="00A44DAC" w:rsidRPr="00224AF8">
        <w:rPr>
          <w:rFonts w:ascii="Palatino Linotype" w:hAnsi="Palatino Linotype"/>
        </w:rPr>
        <w:t xml:space="preserve"> </w:t>
      </w:r>
      <w:r w:rsidR="0073684D" w:rsidRPr="00224AF8">
        <w:rPr>
          <w:rFonts w:ascii="Palatino Linotype" w:hAnsi="Palatino Linotype"/>
        </w:rPr>
        <w:t>el derecho de acceso a la información pública</w:t>
      </w:r>
      <w:r w:rsidR="00A44DAC" w:rsidRPr="00224AF8">
        <w:rPr>
          <w:rFonts w:ascii="Palatino Linotype" w:hAnsi="Palatino Linotype"/>
        </w:rPr>
        <w:t xml:space="preserve">, </w:t>
      </w:r>
      <w:r w:rsidR="003069CC" w:rsidRPr="00224AF8">
        <w:rPr>
          <w:rFonts w:ascii="Palatino Linotype" w:hAnsi="Palatino Linotype"/>
        </w:rPr>
        <w:t xml:space="preserve">puesto que, como lo señala </w:t>
      </w:r>
      <w:r w:rsidR="003069CC" w:rsidRPr="00224AF8">
        <w:rPr>
          <w:rFonts w:ascii="Palatino Linotype" w:hAnsi="Palatino Linotype"/>
          <w:b/>
        </w:rPr>
        <w:t>EL RECURRENTE</w:t>
      </w:r>
      <w:r w:rsidR="003069CC" w:rsidRPr="00224AF8">
        <w:rPr>
          <w:rFonts w:ascii="Palatino Linotype" w:hAnsi="Palatino Linotype"/>
        </w:rPr>
        <w:t xml:space="preserve"> en sus razones o motivos de inconformidad del escrito de interposición del recurso de revisión, no se realizó una búsqueda exhaustiva y razonable de la información requerida, en términos de lo establecido en el artículo 162</w:t>
      </w:r>
      <w:r w:rsidR="003069CC" w:rsidRPr="00224AF8">
        <w:rPr>
          <w:rFonts w:ascii="Palatino Linotype" w:hAnsi="Palatino Linotype"/>
          <w:szCs w:val="17"/>
          <w:lang w:eastAsia="es-ES_tradnl"/>
        </w:rPr>
        <w:t xml:space="preserve"> de la Ley de Transparencia y Acceso a la Información </w:t>
      </w:r>
      <w:r w:rsidR="003069CC" w:rsidRPr="00224AF8">
        <w:rPr>
          <w:rFonts w:ascii="Palatino Linotype" w:hAnsi="Palatino Linotype"/>
          <w:lang w:eastAsia="es-ES_tradnl"/>
        </w:rPr>
        <w:t>Pública</w:t>
      </w:r>
      <w:r w:rsidR="003069CC" w:rsidRPr="00224AF8">
        <w:rPr>
          <w:rFonts w:ascii="Palatino Linotype" w:hAnsi="Palatino Linotype"/>
          <w:szCs w:val="17"/>
          <w:lang w:eastAsia="es-ES_tradnl"/>
        </w:rPr>
        <w:t xml:space="preserve"> del Estado de México y Municipios</w:t>
      </w:r>
      <w:r w:rsidR="003069CC" w:rsidRPr="00224AF8">
        <w:rPr>
          <w:rStyle w:val="Refdenotaalpie"/>
          <w:rFonts w:ascii="Palatino Linotype" w:hAnsi="Palatino Linotype"/>
          <w:szCs w:val="17"/>
          <w:lang w:eastAsia="es-ES_tradnl"/>
        </w:rPr>
        <w:footnoteReference w:id="1"/>
      </w:r>
      <w:r w:rsidR="003069CC" w:rsidRPr="00224AF8">
        <w:rPr>
          <w:rFonts w:ascii="Palatino Linotype" w:hAnsi="Palatino Linotype"/>
          <w:szCs w:val="17"/>
          <w:lang w:eastAsia="es-ES_tradnl"/>
        </w:rPr>
        <w:t xml:space="preserve">, </w:t>
      </w:r>
      <w:r w:rsidR="0073684D" w:rsidRPr="00224AF8">
        <w:rPr>
          <w:rFonts w:ascii="Palatino Linotype" w:hAnsi="Palatino Linotype"/>
        </w:rPr>
        <w:t xml:space="preserve">al </w:t>
      </w:r>
      <w:r w:rsidR="0045240B" w:rsidRPr="00224AF8">
        <w:rPr>
          <w:rFonts w:ascii="Palatino Linotype" w:hAnsi="Palatino Linotype"/>
        </w:rPr>
        <w:t xml:space="preserve">no haberse pronunciado todas y cada una de las Unidades Administrativas que pudieran </w:t>
      </w:r>
      <w:r w:rsidR="0045240B" w:rsidRPr="00224AF8">
        <w:rPr>
          <w:rFonts w:ascii="Palatino Linotype" w:hAnsi="Palatino Linotype"/>
          <w:b/>
        </w:rPr>
        <w:t>generar, poseer o administrar en sus archivos la información requerida</w:t>
      </w:r>
      <w:r w:rsidR="00A44DAC" w:rsidRPr="00224AF8">
        <w:rPr>
          <w:rFonts w:ascii="Palatino Linotype" w:hAnsi="Palatino Linotype"/>
        </w:rPr>
        <w:t>.</w:t>
      </w:r>
    </w:p>
    <w:p w:rsidR="009166B0" w:rsidRPr="00224AF8" w:rsidRDefault="0073489B" w:rsidP="009166B0">
      <w:pPr>
        <w:spacing w:before="200" w:line="360" w:lineRule="auto"/>
        <w:jc w:val="both"/>
        <w:rPr>
          <w:rFonts w:ascii="Palatino Linotype" w:hAnsi="Palatino Linotype" w:cs="Arial"/>
          <w:lang w:val="es-ES_tradnl"/>
        </w:rPr>
      </w:pPr>
      <w:r w:rsidRPr="00224AF8">
        <w:rPr>
          <w:rFonts w:ascii="Palatino Linotype" w:hAnsi="Palatino Linotype"/>
        </w:rPr>
        <w:t>En esa tesitura</w:t>
      </w:r>
      <w:r w:rsidR="0045240B" w:rsidRPr="00224AF8">
        <w:rPr>
          <w:rFonts w:ascii="Palatino Linotype" w:hAnsi="Palatino Linotype"/>
        </w:rPr>
        <w:t>, se advierte que</w:t>
      </w:r>
      <w:r w:rsidRPr="00224AF8">
        <w:rPr>
          <w:rFonts w:ascii="Palatino Linotype" w:hAnsi="Palatino Linotype"/>
        </w:rPr>
        <w:t xml:space="preserve"> </w:t>
      </w:r>
      <w:r w:rsidRPr="00224AF8">
        <w:rPr>
          <w:rFonts w:ascii="Palatino Linotype" w:hAnsi="Palatino Linotype"/>
          <w:b/>
        </w:rPr>
        <w:t>EL SUJETO OBLIGADO</w:t>
      </w:r>
      <w:r w:rsidRPr="00224AF8">
        <w:rPr>
          <w:rFonts w:ascii="Palatino Linotype" w:hAnsi="Palatino Linotype"/>
        </w:rPr>
        <w:t xml:space="preserve">, únicamente remitió la respuesta proporcionada por </w:t>
      </w:r>
      <w:r w:rsidR="006A0BC7" w:rsidRPr="00224AF8">
        <w:rPr>
          <w:rFonts w:ascii="Palatino Linotype" w:hAnsi="Palatino Linotype" w:cs="Arial"/>
        </w:rPr>
        <w:t>la Directora General de Administración</w:t>
      </w:r>
      <w:r w:rsidRPr="00224AF8">
        <w:rPr>
          <w:rFonts w:ascii="Palatino Linotype" w:hAnsi="Palatino Linotype"/>
        </w:rPr>
        <w:t xml:space="preserve">, </w:t>
      </w:r>
      <w:r w:rsidR="006A0BC7" w:rsidRPr="00224AF8">
        <w:rPr>
          <w:rFonts w:ascii="Palatino Linotype" w:hAnsi="Palatino Linotype"/>
        </w:rPr>
        <w:t>en su carácter de Servidor Público Habilitado</w:t>
      </w:r>
      <w:r w:rsidRPr="00224AF8">
        <w:rPr>
          <w:rFonts w:ascii="Palatino Linotype" w:hAnsi="Palatino Linotype"/>
        </w:rPr>
        <w:t xml:space="preserve"> que pudiera poseer o administrar la información requerida, </w:t>
      </w:r>
      <w:r w:rsidR="006A0BC7" w:rsidRPr="00224AF8">
        <w:rPr>
          <w:rFonts w:ascii="Palatino Linotype" w:hAnsi="Palatino Linotype"/>
        </w:rPr>
        <w:t xml:space="preserve">la cual afirmó que dicha Unidad Administrativa y sus áreas subordinadas no cuentan con la información requerida por no encontrarse entre sus facultades, la suscripción de convenios, aunado a que de la búsqueda exhaustiva </w:t>
      </w:r>
      <w:r w:rsidR="006A0BC7" w:rsidRPr="00224AF8">
        <w:rPr>
          <w:rFonts w:ascii="Palatino Linotype" w:hAnsi="Palatino Linotype" w:cs="Arial"/>
          <w:lang w:val="es-ES_tradnl"/>
        </w:rPr>
        <w:t xml:space="preserve">en las bases de </w:t>
      </w:r>
      <w:r w:rsidR="006A0BC7" w:rsidRPr="00224AF8">
        <w:rPr>
          <w:rFonts w:ascii="Palatino Linotype" w:hAnsi="Palatino Linotype" w:cs="Arial"/>
          <w:lang w:val="es-ES_tradnl"/>
        </w:rPr>
        <w:lastRenderedPageBreak/>
        <w:t>datos y el archivo con el que cuenta, no se encontró documento alguno referente a lo solicitado</w:t>
      </w:r>
      <w:r w:rsidR="009166B0" w:rsidRPr="00224AF8">
        <w:rPr>
          <w:rFonts w:ascii="Palatino Linotype" w:hAnsi="Palatino Linotype" w:cs="Arial"/>
          <w:lang w:val="es-ES_tradnl"/>
        </w:rPr>
        <w:t>.</w:t>
      </w:r>
    </w:p>
    <w:p w:rsidR="008A0D92" w:rsidRPr="00224AF8" w:rsidRDefault="009166B0" w:rsidP="009166B0">
      <w:pPr>
        <w:spacing w:before="200" w:line="360" w:lineRule="auto"/>
        <w:jc w:val="both"/>
        <w:rPr>
          <w:rFonts w:ascii="Palatino Linotype" w:hAnsi="Palatino Linotype" w:cs="Arial"/>
        </w:rPr>
      </w:pPr>
      <w:r w:rsidRPr="00224AF8">
        <w:rPr>
          <w:rFonts w:ascii="Palatino Linotype" w:hAnsi="Palatino Linotype" w:cs="Arial"/>
          <w:lang w:val="es-ES_tradnl"/>
        </w:rPr>
        <w:t xml:space="preserve">En ese sentido, la respuesta proporcionada por </w:t>
      </w:r>
      <w:r w:rsidRPr="00224AF8">
        <w:rPr>
          <w:rFonts w:ascii="Palatino Linotype" w:hAnsi="Palatino Linotype" w:cs="Arial"/>
        </w:rPr>
        <w:t>la Directora General de Administración</w:t>
      </w:r>
      <w:r w:rsidR="008A0D92" w:rsidRPr="00224AF8">
        <w:rPr>
          <w:rFonts w:ascii="Palatino Linotype" w:hAnsi="Palatino Linotype" w:cs="Arial"/>
          <w:lang w:val="es-ES_tradnl"/>
        </w:rPr>
        <w:t xml:space="preserve">, constituye un </w:t>
      </w:r>
      <w:r w:rsidR="008A0D92" w:rsidRPr="00224AF8">
        <w:rPr>
          <w:rFonts w:ascii="Palatino Linotype" w:hAnsi="Palatino Linotype" w:cs="Arial"/>
          <w:b/>
          <w:lang w:val="es-ES_tradnl"/>
        </w:rPr>
        <w:t>hecho negativo</w:t>
      </w:r>
      <w:r w:rsidR="008A0D92" w:rsidRPr="00224AF8">
        <w:rPr>
          <w:rFonts w:ascii="Palatino Linotype" w:hAnsi="Palatino Linotype" w:cs="Arial"/>
          <w:lang w:val="es-ES_tradnl"/>
        </w:rPr>
        <w:t xml:space="preserve">, pues lo solicitado </w:t>
      </w:r>
      <w:r w:rsidR="008A0D92" w:rsidRPr="00224AF8">
        <w:rPr>
          <w:rFonts w:ascii="Palatino Linotype" w:hAnsi="Palatino Linotype" w:cs="Arial"/>
          <w:b/>
          <w:u w:val="single"/>
          <w:lang w:val="es-ES_tradnl"/>
        </w:rPr>
        <w:t xml:space="preserve">no </w:t>
      </w:r>
      <w:r w:rsidR="00D803A5" w:rsidRPr="00224AF8">
        <w:rPr>
          <w:rFonts w:ascii="Palatino Linotype" w:hAnsi="Palatino Linotype" w:cs="Arial"/>
          <w:b/>
          <w:u w:val="single"/>
          <w:lang w:val="es-ES_tradnl"/>
        </w:rPr>
        <w:t xml:space="preserve">podría </w:t>
      </w:r>
      <w:r w:rsidR="008A0D92" w:rsidRPr="00224AF8">
        <w:rPr>
          <w:rFonts w:ascii="Palatino Linotype" w:hAnsi="Palatino Linotype" w:cs="Arial"/>
          <w:b/>
          <w:u w:val="single"/>
          <w:lang w:val="es-ES_tradnl"/>
        </w:rPr>
        <w:t>fácticamente obrar en los archivos de</w:t>
      </w:r>
      <w:r w:rsidRPr="00224AF8">
        <w:rPr>
          <w:rFonts w:ascii="Palatino Linotype" w:hAnsi="Palatino Linotype" w:cs="Arial"/>
          <w:b/>
          <w:u w:val="single"/>
          <w:lang w:val="es-ES_tradnl"/>
        </w:rPr>
        <w:t xml:space="preserve"> la referida Unidad Administrativa</w:t>
      </w:r>
      <w:r w:rsidR="008A0D92" w:rsidRPr="00224AF8">
        <w:rPr>
          <w:rFonts w:ascii="Palatino Linotype" w:hAnsi="Palatino Linotype" w:cs="Arial"/>
          <w:lang w:val="es-ES_tradnl"/>
        </w:rPr>
        <w:t xml:space="preserve">. </w:t>
      </w:r>
      <w:r w:rsidR="008A0D92" w:rsidRPr="00224AF8">
        <w:rPr>
          <w:rFonts w:ascii="Palatino Linotype" w:hAnsi="Palatino Linotype" w:cs="Arial"/>
        </w:rPr>
        <w:t xml:space="preserve">Asimismo, considerando que los Sujetos Obligados sólo deben proporcionar la información que se les requiera y </w:t>
      </w:r>
      <w:r w:rsidR="008A0D92" w:rsidRPr="00224AF8">
        <w:rPr>
          <w:rFonts w:ascii="Palatino Linotype" w:hAnsi="Palatino Linotype" w:cs="Arial"/>
          <w:b/>
          <w:u w:val="single"/>
        </w:rPr>
        <w:t>que obre en sus archivos</w:t>
      </w:r>
      <w:r w:rsidR="008A0D92" w:rsidRPr="00224AF8">
        <w:rPr>
          <w:rFonts w:ascii="Palatino Linotype" w:hAnsi="Palatino Linotype" w:cs="Arial"/>
        </w:rPr>
        <w:t>, lo que a “</w:t>
      </w:r>
      <w:r w:rsidR="008A0D92" w:rsidRPr="00224AF8">
        <w:rPr>
          <w:rFonts w:ascii="Palatino Linotype" w:hAnsi="Palatino Linotype" w:cs="Arial"/>
          <w:i/>
        </w:rPr>
        <w:t>contrario sensu</w:t>
      </w:r>
      <w:r w:rsidR="008A0D92" w:rsidRPr="00224AF8">
        <w:rPr>
          <w:rFonts w:ascii="Palatino Linotype" w:hAnsi="Palatino Linotype" w:cs="Arial"/>
        </w:rPr>
        <w:t xml:space="preserve">” significa que, </w:t>
      </w:r>
      <w:r w:rsidR="008A0D92" w:rsidRPr="00224AF8">
        <w:rPr>
          <w:rFonts w:ascii="Palatino Linotype" w:hAnsi="Palatino Linotype" w:cs="Arial"/>
          <w:b/>
          <w:u w:val="single"/>
        </w:rPr>
        <w:t>no se está obligado a proporcionar lo que no obre en sus archivos</w:t>
      </w:r>
      <w:r w:rsidR="008A0D92" w:rsidRPr="00224AF8">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8A0D92" w:rsidRPr="00224AF8" w:rsidRDefault="008A0D92" w:rsidP="008A0D92">
      <w:pPr>
        <w:spacing w:before="200" w:after="200" w:line="360" w:lineRule="auto"/>
        <w:jc w:val="both"/>
        <w:rPr>
          <w:rFonts w:ascii="Palatino Linotype" w:hAnsi="Palatino Linotype" w:cs="Arial"/>
        </w:rPr>
      </w:pPr>
      <w:r w:rsidRPr="00224AF8">
        <w:rPr>
          <w:rFonts w:ascii="Palatino Linotype" w:hAnsi="Palatino Linotype" w:cs="Arial"/>
        </w:rPr>
        <w:t xml:space="preserve">Sirve de apoyo a lo </w:t>
      </w:r>
      <w:r w:rsidRPr="00224AF8">
        <w:rPr>
          <w:rFonts w:ascii="Palatino Linotype" w:hAnsi="Palatino Linotype"/>
        </w:rPr>
        <w:t>anterior</w:t>
      </w:r>
      <w:r w:rsidRPr="00224AF8">
        <w:rPr>
          <w:rFonts w:ascii="Palatino Linotype" w:hAnsi="Palatino Linotype" w:cs="Arial"/>
        </w:rPr>
        <w:t xml:space="preserve">, la Tesis Aislada con número de registro </w:t>
      </w:r>
      <w:r w:rsidRPr="00224AF8">
        <w:rPr>
          <w:rFonts w:ascii="Palatino Linotype" w:hAnsi="Palatino Linotype" w:cs="Arial"/>
          <w:lang w:val="es-ES_tradnl"/>
        </w:rPr>
        <w:t xml:space="preserve">267287, </w:t>
      </w:r>
      <w:r w:rsidRPr="00224AF8">
        <w:rPr>
          <w:rFonts w:ascii="Palatino Linotype" w:hAnsi="Palatino Linotype"/>
        </w:rPr>
        <w:t xml:space="preserve">de la Sexta Época de la </w:t>
      </w:r>
      <w:r w:rsidRPr="00224AF8">
        <w:rPr>
          <w:rFonts w:ascii="Palatino Linotype" w:hAnsi="Palatino Linotype" w:cs="Arial"/>
          <w:lang w:val="es-ES_tradnl"/>
        </w:rPr>
        <w:t xml:space="preserve">Segunda </w:t>
      </w:r>
      <w:r w:rsidRPr="00224AF8">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8A0D92" w:rsidRPr="00224AF8" w:rsidRDefault="008A0D92" w:rsidP="008A0D92">
      <w:pPr>
        <w:spacing w:before="120" w:after="120"/>
        <w:ind w:left="709" w:right="709"/>
        <w:jc w:val="both"/>
        <w:rPr>
          <w:rFonts w:ascii="Arial" w:hAnsi="Arial" w:cs="Arial"/>
          <w:sz w:val="22"/>
          <w:szCs w:val="22"/>
          <w:lang w:eastAsia="es-MX"/>
        </w:rPr>
      </w:pPr>
      <w:r w:rsidRPr="00224AF8">
        <w:rPr>
          <w:rFonts w:ascii="Palatino Linotype" w:hAnsi="Palatino Linotype" w:cs="Arial"/>
          <w:bCs/>
          <w:i/>
          <w:iCs/>
          <w:sz w:val="22"/>
          <w:szCs w:val="22"/>
          <w:lang w:eastAsia="es-MX"/>
        </w:rPr>
        <w:t>“</w:t>
      </w:r>
      <w:r w:rsidRPr="00224AF8">
        <w:rPr>
          <w:rFonts w:ascii="Palatino Linotype" w:hAnsi="Palatino Linotype" w:cs="Arial"/>
          <w:b/>
          <w:bCs/>
          <w:i/>
          <w:iCs/>
          <w:sz w:val="22"/>
          <w:szCs w:val="22"/>
          <w:lang w:eastAsia="es-MX"/>
        </w:rPr>
        <w:t>HECHOS NEGATIVOS, NO SON SUSCEPTIBLES DE DEMOSTRACION.</w:t>
      </w:r>
    </w:p>
    <w:p w:rsidR="008A0D92" w:rsidRPr="00224AF8" w:rsidRDefault="008A0D92" w:rsidP="008A0D92">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b/>
          <w:i/>
          <w:iCs/>
          <w:sz w:val="22"/>
          <w:szCs w:val="22"/>
          <w:u w:val="single"/>
          <w:lang w:eastAsia="es-MX"/>
        </w:rPr>
        <w:t xml:space="preserve">Tratándose de un hecho negativo, el Juez no tiene por qué </w:t>
      </w:r>
      <w:r w:rsidRPr="00224AF8">
        <w:rPr>
          <w:rFonts w:ascii="Palatino Linotype" w:hAnsi="Palatino Linotype"/>
          <w:b/>
          <w:i/>
          <w:sz w:val="22"/>
          <w:szCs w:val="22"/>
          <w:u w:val="single"/>
        </w:rPr>
        <w:t>invocar</w:t>
      </w:r>
      <w:r w:rsidRPr="00224AF8">
        <w:rPr>
          <w:rFonts w:ascii="Palatino Linotype" w:hAnsi="Palatino Linotype" w:cs="Arial"/>
          <w:b/>
          <w:i/>
          <w:iCs/>
          <w:sz w:val="22"/>
          <w:szCs w:val="22"/>
          <w:u w:val="single"/>
          <w:lang w:eastAsia="es-MX"/>
        </w:rPr>
        <w:t xml:space="preserve"> prueba alguna</w:t>
      </w:r>
      <w:r w:rsidRPr="00224AF8">
        <w:rPr>
          <w:rFonts w:ascii="Palatino Linotype" w:hAnsi="Palatino Linotype" w:cs="Arial"/>
          <w:i/>
          <w:iCs/>
          <w:sz w:val="22"/>
          <w:szCs w:val="22"/>
          <w:lang w:eastAsia="es-MX"/>
        </w:rPr>
        <w:t xml:space="preserve"> de la que se desprenda, </w:t>
      </w:r>
      <w:r w:rsidRPr="00224AF8">
        <w:rPr>
          <w:rFonts w:ascii="Palatino Linotype" w:hAnsi="Palatino Linotype" w:cs="Arial"/>
          <w:b/>
          <w:i/>
          <w:iCs/>
          <w:sz w:val="22"/>
          <w:szCs w:val="22"/>
          <w:u w:val="single"/>
          <w:lang w:eastAsia="es-MX"/>
        </w:rPr>
        <w:t>ya que</w:t>
      </w:r>
      <w:r w:rsidRPr="00224AF8">
        <w:rPr>
          <w:rFonts w:ascii="Palatino Linotype" w:hAnsi="Palatino Linotype" w:cs="Arial"/>
          <w:i/>
          <w:iCs/>
          <w:sz w:val="22"/>
          <w:szCs w:val="22"/>
          <w:lang w:eastAsia="es-MX"/>
        </w:rPr>
        <w:t xml:space="preserve"> es bien sabido que esta clase de hechos </w:t>
      </w:r>
      <w:r w:rsidRPr="00224AF8">
        <w:rPr>
          <w:rFonts w:ascii="Palatino Linotype" w:hAnsi="Palatino Linotype" w:cs="Arial"/>
          <w:b/>
          <w:i/>
          <w:iCs/>
          <w:sz w:val="22"/>
          <w:szCs w:val="22"/>
          <w:u w:val="single"/>
          <w:lang w:eastAsia="es-MX"/>
        </w:rPr>
        <w:t>no son susceptibles de demostración</w:t>
      </w:r>
      <w:r w:rsidRPr="00224AF8">
        <w:rPr>
          <w:rFonts w:ascii="Palatino Linotype" w:hAnsi="Palatino Linotype" w:cs="Arial"/>
          <w:i/>
          <w:iCs/>
          <w:sz w:val="22"/>
          <w:szCs w:val="22"/>
          <w:lang w:eastAsia="es-MX"/>
        </w:rPr>
        <w:t>.</w:t>
      </w:r>
    </w:p>
    <w:p w:rsidR="008A0D92" w:rsidRPr="00224AF8" w:rsidRDefault="008A0D92" w:rsidP="008A0D92">
      <w:pPr>
        <w:spacing w:before="120" w:after="120"/>
        <w:ind w:left="709" w:right="709"/>
        <w:jc w:val="both"/>
        <w:rPr>
          <w:rFonts w:ascii="Palatino Linotype" w:hAnsi="Palatino Linotype" w:cs="Arial"/>
          <w:i/>
          <w:iCs/>
          <w:sz w:val="22"/>
          <w:szCs w:val="22"/>
          <w:lang w:eastAsia="es-MX"/>
        </w:rPr>
      </w:pPr>
      <w:r w:rsidRPr="00224AF8">
        <w:rPr>
          <w:rFonts w:ascii="Palatino Linotype" w:hAnsi="Palatino Linotype" w:cs="Arial"/>
          <w:i/>
          <w:iCs/>
          <w:sz w:val="22"/>
          <w:szCs w:val="22"/>
          <w:lang w:eastAsia="es-MX"/>
        </w:rPr>
        <w:t>Amparo en revisión 2022/61. José García Florín (Menor). 9 de octubre de 1961. Cinco votos. Ponente: José Rivera Pérez Campos.”</w:t>
      </w:r>
    </w:p>
    <w:p w:rsidR="008A0D92" w:rsidRPr="00224AF8" w:rsidRDefault="008A0D92" w:rsidP="008A0D92">
      <w:pPr>
        <w:spacing w:before="120" w:after="120"/>
        <w:ind w:left="709" w:right="709"/>
        <w:jc w:val="both"/>
        <w:rPr>
          <w:rFonts w:ascii="Palatino Linotype" w:hAnsi="Palatino Linotype" w:cs="Arial"/>
          <w:sz w:val="22"/>
          <w:szCs w:val="22"/>
          <w:lang w:eastAsia="es-MX"/>
        </w:rPr>
      </w:pPr>
      <w:r w:rsidRPr="00224AF8">
        <w:rPr>
          <w:rFonts w:ascii="Palatino Linotype" w:hAnsi="Palatino Linotype" w:cs="Arial"/>
          <w:sz w:val="22"/>
          <w:szCs w:val="22"/>
          <w:lang w:eastAsia="es-MX"/>
        </w:rPr>
        <w:t>(Énfasis añadido)</w:t>
      </w:r>
    </w:p>
    <w:p w:rsidR="002539FC" w:rsidRPr="00224AF8" w:rsidRDefault="002539FC" w:rsidP="002539FC">
      <w:pPr>
        <w:spacing w:before="240" w:after="240" w:line="360" w:lineRule="auto"/>
        <w:jc w:val="both"/>
        <w:rPr>
          <w:rFonts w:ascii="Palatino Linotype" w:hAnsi="Palatino Linotype"/>
          <w:szCs w:val="20"/>
        </w:rPr>
      </w:pPr>
      <w:r w:rsidRPr="00224AF8">
        <w:rPr>
          <w:rFonts w:ascii="Palatino Linotype" w:hAnsi="Palatino Linotype"/>
        </w:rPr>
        <w:t xml:space="preserve">En ese contexto, </w:t>
      </w:r>
      <w:r w:rsidR="008A0D92" w:rsidRPr="00224AF8">
        <w:rPr>
          <w:rFonts w:ascii="Palatino Linotype" w:hAnsi="Palatino Linotype"/>
        </w:rPr>
        <w:t xml:space="preserve">este Instituto carece de facultades para pronunciarse sobre la veracidad de la afirmación hecha por </w:t>
      </w:r>
      <w:r w:rsidR="008A0D92" w:rsidRPr="00224AF8">
        <w:rPr>
          <w:rFonts w:ascii="Palatino Linotype" w:hAnsi="Palatino Linotype"/>
          <w:b/>
        </w:rPr>
        <w:t>EL SUJETO OBLIGADO</w:t>
      </w:r>
      <w:r w:rsidR="008A0D92" w:rsidRPr="00224AF8">
        <w:rPr>
          <w:rFonts w:ascii="Palatino Linotype" w:hAnsi="Palatino Linotype"/>
        </w:rPr>
        <w:t xml:space="preserve">, en su respuesta a la solicitud de acceso a la información pública, </w:t>
      </w:r>
      <w:r w:rsidRPr="00224AF8">
        <w:rPr>
          <w:rFonts w:ascii="Palatino Linotype" w:hAnsi="Palatino Linotype"/>
        </w:rPr>
        <w:t xml:space="preserve">sirviendo </w:t>
      </w:r>
      <w:r w:rsidRPr="00224AF8">
        <w:rPr>
          <w:rFonts w:ascii="Palatino Linotype" w:hAnsi="Palatino Linotype"/>
          <w:szCs w:val="20"/>
        </w:rPr>
        <w:t xml:space="preserve">de apoyo a lo anterior, en términos del artículo 202 segundo párrafo de </w:t>
      </w:r>
      <w:r w:rsidRPr="00224AF8">
        <w:rPr>
          <w:rFonts w:ascii="Palatino Linotype" w:hAnsi="Palatino Linotype"/>
          <w:szCs w:val="17"/>
          <w:lang w:eastAsia="es-ES_tradnl"/>
        </w:rPr>
        <w:t xml:space="preserve">la Ley de Transparencia y Acceso a la </w:t>
      </w:r>
      <w:r w:rsidRPr="00224AF8">
        <w:rPr>
          <w:rFonts w:ascii="Palatino Linotype" w:hAnsi="Palatino Linotype"/>
          <w:szCs w:val="17"/>
          <w:lang w:eastAsia="es-ES_tradnl"/>
        </w:rPr>
        <w:lastRenderedPageBreak/>
        <w:t>Información Pública del Estado de México y Municipios</w:t>
      </w:r>
      <w:r w:rsidRPr="00224AF8">
        <w:rPr>
          <w:rStyle w:val="Refdenotaalpie"/>
          <w:rFonts w:ascii="Palatino Linotype" w:hAnsi="Palatino Linotype"/>
          <w:szCs w:val="17"/>
          <w:lang w:eastAsia="es-ES_tradnl"/>
        </w:rPr>
        <w:footnoteReference w:id="2"/>
      </w:r>
      <w:r w:rsidRPr="00224AF8">
        <w:rPr>
          <w:rFonts w:ascii="Palatino Linotype" w:hAnsi="Palatino Linotype"/>
          <w:szCs w:val="17"/>
          <w:lang w:eastAsia="es-ES_tradnl"/>
        </w:rPr>
        <w:t>,</w:t>
      </w:r>
      <w:r w:rsidRPr="00224AF8">
        <w:rPr>
          <w:rFonts w:ascii="Palatino Linotype" w:hAnsi="Palatino Linotype"/>
          <w:szCs w:val="20"/>
        </w:rPr>
        <w:t xml:space="preserve"> el criterio orientador 31/10 emitido por el entonces Instituto Federal de Acceso a la Información y Protección de Datos (IFAI) hoy Instituto Nacional de </w:t>
      </w:r>
      <w:r w:rsidRPr="00224AF8">
        <w:rPr>
          <w:rFonts w:ascii="Palatino Linotype" w:hAnsi="Palatino Linotype" w:cs="Arial"/>
        </w:rPr>
        <w:t>Transparencia</w:t>
      </w:r>
      <w:r w:rsidRPr="00224AF8">
        <w:rPr>
          <w:rFonts w:ascii="Palatino Linotype" w:hAnsi="Palatino Linotype"/>
          <w:szCs w:val="20"/>
        </w:rPr>
        <w:t>, Acceso a la Información y Protección de Datos Personales (INAI), que a la letra dice:</w:t>
      </w:r>
    </w:p>
    <w:p w:rsidR="002539FC" w:rsidRPr="00224AF8" w:rsidRDefault="002539FC" w:rsidP="002539FC">
      <w:pPr>
        <w:spacing w:before="160" w:after="160"/>
        <w:ind w:left="709" w:right="709"/>
        <w:jc w:val="both"/>
        <w:rPr>
          <w:rFonts w:ascii="Palatino Linotype" w:hAnsi="Palatino Linotype"/>
          <w:i/>
          <w:sz w:val="22"/>
          <w:szCs w:val="22"/>
        </w:rPr>
      </w:pPr>
      <w:r w:rsidRPr="00224AF8">
        <w:rPr>
          <w:rFonts w:ascii="Palatino Linotype" w:hAnsi="Palatino Linotype"/>
          <w:i/>
          <w:sz w:val="22"/>
          <w:szCs w:val="22"/>
        </w:rPr>
        <w:t>“</w:t>
      </w:r>
      <w:r w:rsidRPr="00224AF8">
        <w:rPr>
          <w:rFonts w:ascii="Palatino Linotype" w:hAnsi="Palatino Linotype"/>
          <w:b/>
          <w:i/>
          <w:sz w:val="22"/>
          <w:szCs w:val="22"/>
        </w:rPr>
        <w:t xml:space="preserve">El Instituto Federal de Acceso a la Información y Protección de Datos </w:t>
      </w:r>
      <w:r w:rsidRPr="00224AF8">
        <w:rPr>
          <w:rFonts w:ascii="Palatino Linotype" w:hAnsi="Palatino Linotype"/>
          <w:b/>
          <w:i/>
          <w:sz w:val="22"/>
          <w:szCs w:val="22"/>
          <w:u w:val="single"/>
        </w:rPr>
        <w:t>no cuenta con facultades para pronunciarse respecto de la veracidad de los documentos proporcionados por los sujetos obligados</w:t>
      </w:r>
      <w:r w:rsidRPr="00224AF8">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224AF8">
        <w:rPr>
          <w:rFonts w:ascii="Palatino Linotype" w:hAnsi="Palatino Linotype"/>
          <w:b/>
          <w:i/>
          <w:sz w:val="22"/>
          <w:szCs w:val="22"/>
          <w:u w:val="single"/>
        </w:rPr>
        <w:t xml:space="preserve">no está facultado para pronunciarse sobre la veracidad de la </w:t>
      </w:r>
      <w:r w:rsidRPr="00224AF8">
        <w:rPr>
          <w:rFonts w:ascii="Palatino Linotype" w:hAnsi="Palatino Linotype" w:cs="Arial"/>
          <w:b/>
          <w:i/>
          <w:sz w:val="22"/>
          <w:szCs w:val="22"/>
          <w:u w:val="single"/>
        </w:rPr>
        <w:t>información</w:t>
      </w:r>
      <w:r w:rsidRPr="00224AF8">
        <w:rPr>
          <w:rFonts w:ascii="Palatino Linotype" w:hAnsi="Palatino Linotype"/>
          <w:b/>
          <w:i/>
          <w:sz w:val="22"/>
          <w:szCs w:val="22"/>
          <w:u w:val="single"/>
        </w:rPr>
        <w:t xml:space="preserve"> proporcionada por las autoridades en respuesta a las solicitudes de información</w:t>
      </w:r>
      <w:r w:rsidRPr="00224AF8">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224AF8">
        <w:rPr>
          <w:rFonts w:ascii="Palatino Linotype" w:hAnsi="Palatino Linotype" w:cs="Arial"/>
          <w:i/>
          <w:sz w:val="22"/>
        </w:rPr>
        <w:t>permita</w:t>
      </w:r>
      <w:r w:rsidRPr="00224AF8">
        <w:rPr>
          <w:rFonts w:ascii="Palatino Linotype" w:hAnsi="Palatino Linotype"/>
          <w:i/>
          <w:sz w:val="22"/>
          <w:szCs w:val="22"/>
        </w:rPr>
        <w:t xml:space="preserve"> al Instituto Federal de Acceso a la Información y Protección de Datos conocer, vía recurso revisión, al respecto.</w:t>
      </w:r>
    </w:p>
    <w:p w:rsidR="002539FC" w:rsidRPr="00224AF8" w:rsidRDefault="002539FC" w:rsidP="002539FC">
      <w:pPr>
        <w:spacing w:before="160" w:after="160"/>
        <w:ind w:left="709" w:right="709"/>
        <w:jc w:val="both"/>
        <w:rPr>
          <w:rFonts w:ascii="Palatino Linotype" w:hAnsi="Palatino Linotype"/>
          <w:b/>
          <w:i/>
          <w:sz w:val="22"/>
          <w:szCs w:val="22"/>
        </w:rPr>
      </w:pPr>
      <w:r w:rsidRPr="00224AF8">
        <w:rPr>
          <w:rFonts w:ascii="Palatino Linotype" w:hAnsi="Palatino Linotype"/>
          <w:b/>
          <w:i/>
          <w:sz w:val="22"/>
          <w:szCs w:val="22"/>
        </w:rPr>
        <w:t xml:space="preserve">Expedientes: </w:t>
      </w:r>
    </w:p>
    <w:p w:rsidR="002539FC" w:rsidRPr="00224AF8" w:rsidRDefault="002539FC" w:rsidP="002539FC">
      <w:pPr>
        <w:spacing w:before="160" w:after="160"/>
        <w:ind w:left="709" w:right="709"/>
        <w:jc w:val="both"/>
        <w:rPr>
          <w:rFonts w:ascii="Palatino Linotype" w:hAnsi="Palatino Linotype"/>
          <w:i/>
          <w:sz w:val="22"/>
          <w:szCs w:val="22"/>
        </w:rPr>
      </w:pPr>
      <w:r w:rsidRPr="00224AF8">
        <w:rPr>
          <w:rFonts w:ascii="Palatino Linotype" w:hAnsi="Palatino Linotype"/>
          <w:i/>
          <w:sz w:val="22"/>
          <w:szCs w:val="22"/>
        </w:rPr>
        <w:t xml:space="preserve">2440/07 Comisión Federal de Electricidad - Alonso Lujambio Irazábal </w:t>
      </w:r>
    </w:p>
    <w:p w:rsidR="002539FC" w:rsidRPr="00224AF8" w:rsidRDefault="002539FC" w:rsidP="002539FC">
      <w:pPr>
        <w:spacing w:before="160" w:after="160"/>
        <w:ind w:left="709" w:right="709"/>
        <w:jc w:val="both"/>
        <w:rPr>
          <w:rFonts w:ascii="Palatino Linotype" w:hAnsi="Palatino Linotype"/>
          <w:i/>
          <w:sz w:val="22"/>
          <w:szCs w:val="22"/>
        </w:rPr>
      </w:pPr>
      <w:r w:rsidRPr="00224AF8">
        <w:rPr>
          <w:rFonts w:ascii="Palatino Linotype" w:hAnsi="Palatino Linotype"/>
          <w:i/>
          <w:sz w:val="22"/>
          <w:szCs w:val="22"/>
        </w:rPr>
        <w:t xml:space="preserve">0113/09 Instituto de Seguridad y Servicios Sociales de los Trabajadores del Estado – Alonso Lujambio Irazábal </w:t>
      </w:r>
    </w:p>
    <w:p w:rsidR="002539FC" w:rsidRPr="00224AF8" w:rsidRDefault="002539FC" w:rsidP="002539FC">
      <w:pPr>
        <w:spacing w:before="160" w:after="160"/>
        <w:ind w:left="709" w:right="709"/>
        <w:jc w:val="both"/>
        <w:rPr>
          <w:rFonts w:ascii="Palatino Linotype" w:hAnsi="Palatino Linotype"/>
          <w:i/>
          <w:sz w:val="22"/>
          <w:szCs w:val="22"/>
        </w:rPr>
      </w:pPr>
      <w:r w:rsidRPr="00224AF8">
        <w:rPr>
          <w:rFonts w:ascii="Palatino Linotype" w:hAnsi="Palatino Linotype"/>
          <w:i/>
          <w:sz w:val="22"/>
          <w:szCs w:val="22"/>
        </w:rPr>
        <w:t xml:space="preserve">1624/09 Instituto Nacional para la Educación de los Adultos - María Marván Laborde </w:t>
      </w:r>
    </w:p>
    <w:p w:rsidR="002539FC" w:rsidRPr="00224AF8" w:rsidRDefault="002539FC" w:rsidP="002539FC">
      <w:pPr>
        <w:spacing w:before="160" w:after="160"/>
        <w:ind w:left="709" w:right="709"/>
        <w:jc w:val="both"/>
        <w:rPr>
          <w:rFonts w:ascii="Palatino Linotype" w:hAnsi="Palatino Linotype"/>
          <w:i/>
          <w:sz w:val="22"/>
          <w:szCs w:val="22"/>
        </w:rPr>
      </w:pPr>
      <w:r w:rsidRPr="00224AF8">
        <w:rPr>
          <w:rFonts w:ascii="Palatino Linotype" w:hAnsi="Palatino Linotype"/>
          <w:i/>
          <w:sz w:val="22"/>
          <w:szCs w:val="22"/>
        </w:rPr>
        <w:t xml:space="preserve">2395/09 Secretaría de Economía - María Marván Laborde </w:t>
      </w:r>
    </w:p>
    <w:p w:rsidR="002539FC" w:rsidRPr="00224AF8" w:rsidRDefault="002539FC" w:rsidP="002539FC">
      <w:pPr>
        <w:spacing w:before="160" w:after="160"/>
        <w:ind w:left="709" w:right="709"/>
        <w:jc w:val="both"/>
        <w:rPr>
          <w:rFonts w:ascii="Palatino Linotype" w:hAnsi="Palatino Linotype"/>
          <w:i/>
          <w:sz w:val="22"/>
          <w:szCs w:val="22"/>
        </w:rPr>
      </w:pPr>
      <w:r w:rsidRPr="00224AF8">
        <w:rPr>
          <w:rFonts w:ascii="Palatino Linotype" w:hAnsi="Palatino Linotype"/>
          <w:i/>
          <w:sz w:val="22"/>
          <w:szCs w:val="22"/>
        </w:rPr>
        <w:t>0837/10 Administración Portuaria Integral de Veracruz, S.A. de C.V. – María Marván Laborde”</w:t>
      </w:r>
    </w:p>
    <w:p w:rsidR="002539FC" w:rsidRPr="00224AF8" w:rsidRDefault="002539FC" w:rsidP="002539FC">
      <w:pPr>
        <w:spacing w:before="160" w:after="160"/>
        <w:ind w:left="709" w:right="709"/>
        <w:jc w:val="both"/>
        <w:rPr>
          <w:rFonts w:ascii="Palatino Linotype" w:hAnsi="Palatino Linotype"/>
          <w:sz w:val="22"/>
          <w:szCs w:val="22"/>
        </w:rPr>
      </w:pPr>
      <w:r w:rsidRPr="00224AF8">
        <w:rPr>
          <w:rFonts w:ascii="Palatino Linotype" w:hAnsi="Palatino Linotype"/>
          <w:sz w:val="22"/>
          <w:szCs w:val="22"/>
        </w:rPr>
        <w:t>(Énfasis añadido)</w:t>
      </w:r>
    </w:p>
    <w:p w:rsidR="009166B0" w:rsidRPr="00224AF8" w:rsidRDefault="009166B0" w:rsidP="009166B0">
      <w:pPr>
        <w:spacing w:before="240" w:after="240" w:line="360" w:lineRule="auto"/>
        <w:jc w:val="both"/>
        <w:rPr>
          <w:rFonts w:ascii="Palatino Linotype" w:hAnsi="Palatino Linotype"/>
        </w:rPr>
      </w:pPr>
      <w:r w:rsidRPr="00224AF8">
        <w:rPr>
          <w:rFonts w:ascii="Palatino Linotype" w:hAnsi="Palatino Linotype"/>
        </w:rPr>
        <w:lastRenderedPageBreak/>
        <w:t xml:space="preserve">No obstante lo anterior, como se ha precisado, </w:t>
      </w:r>
      <w:r w:rsidRPr="00224AF8">
        <w:rPr>
          <w:rFonts w:ascii="Palatino Linotype" w:hAnsi="Palatino Linotype"/>
          <w:b/>
        </w:rPr>
        <w:t>EL SUJETO OBLIGADO</w:t>
      </w:r>
      <w:r w:rsidRPr="00224AF8">
        <w:rPr>
          <w:rFonts w:ascii="Palatino Linotype" w:hAnsi="Palatino Linotype"/>
        </w:rPr>
        <w:t xml:space="preserve"> no realizó una búsqueda exhaustiva y razonable de la información requerida, en términos de lo establecido en el artículo 162</w:t>
      </w:r>
      <w:r w:rsidRPr="00224AF8">
        <w:rPr>
          <w:rFonts w:ascii="Palatino Linotype" w:hAnsi="Palatino Linotype"/>
          <w:szCs w:val="17"/>
          <w:lang w:eastAsia="es-ES_tradnl"/>
        </w:rPr>
        <w:t xml:space="preserve"> de la Ley de Transparencia y Acceso a la Información </w:t>
      </w:r>
      <w:r w:rsidRPr="00224AF8">
        <w:rPr>
          <w:rFonts w:ascii="Palatino Linotype" w:hAnsi="Palatino Linotype"/>
          <w:lang w:eastAsia="es-ES_tradnl"/>
        </w:rPr>
        <w:t>Pública</w:t>
      </w:r>
      <w:r w:rsidRPr="00224AF8">
        <w:rPr>
          <w:rFonts w:ascii="Palatino Linotype" w:hAnsi="Palatino Linotype"/>
          <w:szCs w:val="17"/>
          <w:lang w:eastAsia="es-ES_tradnl"/>
        </w:rPr>
        <w:t xml:space="preserve"> del Estado de México y Municipios, toda vez que tanto, la Tesorería Municipal, como el Contralor Municipal, </w:t>
      </w:r>
      <w:r w:rsidRPr="00224AF8">
        <w:rPr>
          <w:rFonts w:ascii="Palatino Linotype" w:hAnsi="Palatino Linotype"/>
        </w:rPr>
        <w:t>omitieron pronunciarse respecto de la información requerida, acorde a las atribuciones, facultades, funciones o competencias que se encuentran establecidas en el Reglamento Interior de la Administración Pública Municipal de Cuautitlán Izcalli, Estado de México; asimismo, no se advierte el pronunciamiento de los integrantes de</w:t>
      </w:r>
      <w:r w:rsidR="001B215F" w:rsidRPr="00224AF8">
        <w:rPr>
          <w:rFonts w:ascii="Palatino Linotype" w:hAnsi="Palatino Linotype"/>
        </w:rPr>
        <w:t xml:space="preserve">l Comité de adquisiciones y servicios y/o del Comité de arrendamientos, adquisiciones de inmuebles y enajenaciones, a que hacen referencia </w:t>
      </w:r>
      <w:r w:rsidR="001B215F" w:rsidRPr="00224AF8">
        <w:rPr>
          <w:rFonts w:ascii="Palatino Linotype" w:hAnsi="Palatino Linotype" w:cs="Arial"/>
        </w:rPr>
        <w:t>la Ley de Contratación Pública del Estado de México y Municipios y su Reglamento.</w:t>
      </w:r>
    </w:p>
    <w:p w:rsidR="001B215F" w:rsidRPr="00224AF8" w:rsidRDefault="00CF37E9" w:rsidP="001B215F">
      <w:pPr>
        <w:pStyle w:val="Prrafodelista"/>
        <w:widowControl w:val="0"/>
        <w:autoSpaceDE w:val="0"/>
        <w:autoSpaceDN w:val="0"/>
        <w:adjustRightInd w:val="0"/>
        <w:spacing w:before="200" w:after="200" w:line="360" w:lineRule="auto"/>
        <w:ind w:left="0"/>
        <w:jc w:val="both"/>
        <w:rPr>
          <w:rFonts w:ascii="Palatino Linotype" w:hAnsi="Palatino Linotype"/>
        </w:rPr>
      </w:pPr>
      <w:r w:rsidRPr="00224AF8">
        <w:rPr>
          <w:rFonts w:ascii="Palatino Linotype" w:hAnsi="Palatino Linotype" w:cs="Arial"/>
        </w:rPr>
        <w:t xml:space="preserve">En </w:t>
      </w:r>
      <w:r w:rsidR="00F752FD" w:rsidRPr="00224AF8">
        <w:rPr>
          <w:rFonts w:ascii="Palatino Linotype" w:hAnsi="Palatino Linotype" w:cs="Arial"/>
        </w:rPr>
        <w:t xml:space="preserve">virtud de lo anterior, </w:t>
      </w:r>
      <w:r w:rsidRPr="00224AF8">
        <w:rPr>
          <w:rFonts w:ascii="Palatino Linotype" w:hAnsi="Palatino Linotype" w:cs="Arial"/>
          <w:lang w:val="es-ES_tradnl"/>
        </w:rPr>
        <w:t xml:space="preserve">esta Ponencia Resolutora, en apego a los </w:t>
      </w:r>
      <w:r w:rsidRPr="00224AF8">
        <w:rPr>
          <w:rFonts w:ascii="Palatino Linotype" w:hAnsi="Palatino Linotype" w:cs="Arial"/>
        </w:rPr>
        <w:t xml:space="preserve">principios </w:t>
      </w:r>
      <w:r w:rsidR="00687279" w:rsidRPr="00224AF8">
        <w:rPr>
          <w:rFonts w:ascii="Palatino Linotype" w:hAnsi="Palatino Linotype" w:cs="Arial"/>
        </w:rPr>
        <w:t xml:space="preserve">de </w:t>
      </w:r>
      <w:r w:rsidRPr="00224AF8">
        <w:rPr>
          <w:rFonts w:ascii="Palatino Linotype" w:hAnsi="Palatino Linotype" w:cs="Arial"/>
        </w:rPr>
        <w:t xml:space="preserve">exhaustividad y congruencia, previstos en el artículo 9 de la Ley de la materia, se </w:t>
      </w:r>
      <w:r w:rsidRPr="00224AF8">
        <w:rPr>
          <w:rFonts w:ascii="Palatino Linotype" w:hAnsi="Palatino Linotype" w:cs="Arial"/>
          <w:lang w:val="es-ES_tradnl"/>
        </w:rPr>
        <w:t xml:space="preserve">ordena al </w:t>
      </w:r>
      <w:r w:rsidRPr="00224AF8">
        <w:rPr>
          <w:rFonts w:ascii="Palatino Linotype" w:hAnsi="Palatino Linotype" w:cs="Arial"/>
          <w:b/>
          <w:lang w:val="es-ES_tradnl"/>
        </w:rPr>
        <w:t>SUJETO OBLIGADO</w:t>
      </w:r>
      <w:r w:rsidRPr="00224AF8">
        <w:rPr>
          <w:rFonts w:ascii="Palatino Linotype" w:hAnsi="Palatino Linotype" w:cs="Arial"/>
          <w:lang w:val="es-ES_tradnl"/>
        </w:rPr>
        <w:t xml:space="preserve">, previa </w:t>
      </w:r>
      <w:r w:rsidRPr="00224AF8">
        <w:rPr>
          <w:rFonts w:ascii="Palatino Linotype" w:hAnsi="Palatino Linotype" w:cs="Arial"/>
          <w:b/>
        </w:rPr>
        <w:t>búsqueda exhaustiva</w:t>
      </w:r>
      <w:r w:rsidRPr="00224AF8">
        <w:rPr>
          <w:rFonts w:ascii="Palatino Linotype" w:hAnsi="Palatino Linotype" w:cs="Arial"/>
        </w:rPr>
        <w:t xml:space="preserve"> y </w:t>
      </w:r>
      <w:r w:rsidRPr="00224AF8">
        <w:rPr>
          <w:rFonts w:ascii="Palatino Linotype" w:hAnsi="Palatino Linotype" w:cs="Arial"/>
          <w:b/>
        </w:rPr>
        <w:t>razonable</w:t>
      </w:r>
      <w:r w:rsidR="00F752FD" w:rsidRPr="00224AF8">
        <w:rPr>
          <w:rFonts w:ascii="Palatino Linotype" w:hAnsi="Palatino Linotype" w:cs="Arial"/>
          <w:lang w:val="es-ES_tradnl"/>
        </w:rPr>
        <w:t xml:space="preserve">, en los archivos de las </w:t>
      </w:r>
      <w:r w:rsidR="00F752FD" w:rsidRPr="00224AF8">
        <w:rPr>
          <w:rFonts w:ascii="Palatino Linotype" w:hAnsi="Palatino Linotype" w:cs="Arial"/>
          <w:b/>
          <w:lang w:val="es-ES_tradnl"/>
        </w:rPr>
        <w:t>áreas</w:t>
      </w:r>
      <w:r w:rsidR="00687279" w:rsidRPr="00224AF8">
        <w:rPr>
          <w:rFonts w:ascii="Palatino Linotype" w:hAnsi="Palatino Linotype" w:cs="Arial"/>
          <w:b/>
          <w:lang w:val="es-ES_tradnl"/>
        </w:rPr>
        <w:t xml:space="preserve"> consideradas </w:t>
      </w:r>
      <w:r w:rsidR="00F752FD" w:rsidRPr="00224AF8">
        <w:rPr>
          <w:rFonts w:ascii="Palatino Linotype" w:hAnsi="Palatino Linotype" w:cs="Arial"/>
          <w:b/>
          <w:lang w:val="es-ES_tradnl"/>
        </w:rPr>
        <w:t>faltantes</w:t>
      </w:r>
      <w:r w:rsidR="00766D00" w:rsidRPr="00224AF8">
        <w:rPr>
          <w:rFonts w:ascii="Palatino Linotype" w:hAnsi="Palatino Linotype" w:cs="Arial"/>
          <w:lang w:val="es-ES_tradnl"/>
        </w:rPr>
        <w:t xml:space="preserve">, </w:t>
      </w:r>
      <w:r w:rsidR="001B215F" w:rsidRPr="00224AF8">
        <w:rPr>
          <w:rFonts w:ascii="Palatino Linotype" w:hAnsi="Palatino Linotype" w:cs="Arial"/>
          <w:lang w:val="es-ES_tradnl"/>
        </w:rPr>
        <w:t>precisadas con antelación</w:t>
      </w:r>
      <w:r w:rsidR="00766D00" w:rsidRPr="00224AF8">
        <w:rPr>
          <w:rFonts w:ascii="Palatino Linotype" w:hAnsi="Palatino Linotype"/>
        </w:rPr>
        <w:t xml:space="preserve"> </w:t>
      </w:r>
      <w:r w:rsidR="00766D00" w:rsidRPr="00224AF8">
        <w:rPr>
          <w:rFonts w:ascii="Palatino Linotype" w:hAnsi="Palatino Linotype" w:cs="Arial"/>
          <w:lang w:val="es-ES_tradnl"/>
        </w:rPr>
        <w:t xml:space="preserve">y, de ser localizada, </w:t>
      </w:r>
      <w:r w:rsidR="008F54A7" w:rsidRPr="00224AF8">
        <w:rPr>
          <w:rFonts w:ascii="Palatino Linotype" w:hAnsi="Palatino Linotype" w:cs="Arial"/>
          <w:lang w:val="es-ES_tradnl"/>
        </w:rPr>
        <w:t xml:space="preserve">realizar la entrega al </w:t>
      </w:r>
      <w:r w:rsidR="008F54A7" w:rsidRPr="00224AF8">
        <w:rPr>
          <w:rFonts w:ascii="Palatino Linotype" w:hAnsi="Palatino Linotype" w:cs="Arial"/>
          <w:b/>
          <w:lang w:val="es-ES_tradnl"/>
        </w:rPr>
        <w:t>RECURRENTE</w:t>
      </w:r>
      <w:r w:rsidR="008F54A7" w:rsidRPr="00224AF8">
        <w:rPr>
          <w:rFonts w:ascii="Palatino Linotype" w:hAnsi="Palatino Linotype" w:cs="Arial"/>
          <w:lang w:val="es-ES_tradnl"/>
        </w:rPr>
        <w:t xml:space="preserve">, </w:t>
      </w:r>
      <w:r w:rsidR="008F54A7" w:rsidRPr="00224AF8">
        <w:rPr>
          <w:rFonts w:ascii="Palatino Linotype" w:hAnsi="Palatino Linotype" w:cs="Arial"/>
          <w:b/>
          <w:lang w:val="es-ES_tradnl"/>
        </w:rPr>
        <w:t>en versión pública</w:t>
      </w:r>
      <w:r w:rsidR="008F54A7" w:rsidRPr="00224AF8">
        <w:rPr>
          <w:rFonts w:ascii="Palatino Linotype" w:hAnsi="Palatino Linotype" w:cs="Arial"/>
          <w:lang w:val="es-ES_tradnl"/>
        </w:rPr>
        <w:t xml:space="preserve"> de ser procedente, </w:t>
      </w:r>
      <w:r w:rsidR="001B215F" w:rsidRPr="00224AF8">
        <w:rPr>
          <w:rFonts w:ascii="Palatino Linotype" w:hAnsi="Palatino Linotype" w:cs="Arial"/>
          <w:lang w:val="es-ES_tradnl"/>
        </w:rPr>
        <w:t xml:space="preserve">los documentos en los que consten los procedimientos de adjudicación </w:t>
      </w:r>
      <w:r w:rsidR="001B215F" w:rsidRPr="00224AF8">
        <w:rPr>
          <w:rFonts w:ascii="Palatino Linotype" w:hAnsi="Palatino Linotype"/>
        </w:rPr>
        <w:t>(directa, invitación restringida y/o licitación pública) llevada a cabo con los recursos del Programa de Fortalecimiento para la Seguridad (FORTASEG) 2018, respecto del Eje Estratégico “Prevención Social de la Violencia y la Delincuencia con Participación Ciudadana”. Para tales efectos, en caso de que hayan sido utilizados mediante los procedimientos de adjudicación referentes a licitaciones públicas y/o procedimientos de invitación restringida, deberá entregar los siguientes documentos:</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lastRenderedPageBreak/>
        <w:t xml:space="preserve">La convocatoria o invitación emitida, así como los fundamentos legales aplicados para llevarla a cabo;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Los nombres de los participantes o invitados;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El nombre del ganador y las razones que lo justifican;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El área solicitante y la responsable de su ejecución;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Las convocatorias e invitaciones emitidas;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Los dictámenes y fallo de adjudicación;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El contrato y, en su caso, sus anexos;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Los mecanismos de vigilancia y supervisión, incluyendo en su caso, los estudios de impacto urbano y ambiental, según corresponda;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La partida presupuestal, de conformidad con el clasificador por objeto del gasto, en el caso de ser aplicable;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Origen de los recursos especificando si son federales, estatales o municipales, así como el tipo de fondo de participación o aportación respectiva;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Los convenios modificatorios que, en su caso, sean firmados, precisando el objeto y la fecha de celebración;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Los informes de avance físico y financiero sobre las obras o servicios contratados;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 xml:space="preserve">El convenio de terminación, y </w:t>
      </w:r>
    </w:p>
    <w:p w:rsidR="001B215F" w:rsidRPr="00224AF8" w:rsidRDefault="001B215F" w:rsidP="001B215F">
      <w:pPr>
        <w:numPr>
          <w:ilvl w:val="0"/>
          <w:numId w:val="36"/>
        </w:numPr>
        <w:spacing w:before="40" w:after="40" w:line="360" w:lineRule="auto"/>
        <w:ind w:left="567" w:hanging="567"/>
        <w:jc w:val="both"/>
        <w:rPr>
          <w:rFonts w:ascii="Palatino Linotype" w:hAnsi="Palatino Linotype"/>
        </w:rPr>
      </w:pPr>
      <w:r w:rsidRPr="00224AF8">
        <w:rPr>
          <w:rFonts w:ascii="Palatino Linotype" w:hAnsi="Palatino Linotype"/>
        </w:rPr>
        <w:t>El finiquito.</w:t>
      </w:r>
    </w:p>
    <w:p w:rsidR="001B215F" w:rsidRPr="00224AF8" w:rsidRDefault="001B215F" w:rsidP="001B215F">
      <w:pPr>
        <w:widowControl w:val="0"/>
        <w:autoSpaceDE w:val="0"/>
        <w:autoSpaceDN w:val="0"/>
        <w:adjustRightInd w:val="0"/>
        <w:spacing w:before="160" w:after="160" w:line="360" w:lineRule="auto"/>
        <w:jc w:val="both"/>
        <w:rPr>
          <w:rFonts w:ascii="Palatino Linotype" w:hAnsi="Palatino Linotype"/>
        </w:rPr>
      </w:pPr>
      <w:r w:rsidRPr="00224AF8">
        <w:rPr>
          <w:rFonts w:ascii="Palatino Linotype" w:hAnsi="Palatino Linotype"/>
        </w:rPr>
        <w:t>En el caso de que hayan sido utilizados mediante adjudicaciones directas</w:t>
      </w:r>
      <w:r w:rsidR="00DF7AF1" w:rsidRPr="00224AF8">
        <w:rPr>
          <w:rFonts w:ascii="Palatino Linotype" w:hAnsi="Palatino Linotype"/>
        </w:rPr>
        <w:t>, deberá entregar los siguientes documentos</w:t>
      </w:r>
      <w:r w:rsidRPr="00224AF8">
        <w:rPr>
          <w:rFonts w:ascii="Palatino Linotype" w:hAnsi="Palatino Linotype"/>
        </w:rPr>
        <w:t>:</w:t>
      </w:r>
    </w:p>
    <w:p w:rsidR="001B215F" w:rsidRPr="00224AF8" w:rsidRDefault="001B215F" w:rsidP="00DF7AF1">
      <w:pPr>
        <w:numPr>
          <w:ilvl w:val="0"/>
          <w:numId w:val="37"/>
        </w:numPr>
        <w:spacing w:line="360" w:lineRule="auto"/>
        <w:ind w:left="567" w:hanging="567"/>
        <w:jc w:val="both"/>
        <w:rPr>
          <w:rFonts w:ascii="Palatino Linotype" w:hAnsi="Palatino Linotype"/>
        </w:rPr>
      </w:pPr>
      <w:r w:rsidRPr="00224AF8">
        <w:rPr>
          <w:rFonts w:ascii="Palatino Linotype" w:hAnsi="Palatino Linotype"/>
        </w:rPr>
        <w:t xml:space="preserve">La propuesta enviada por el participante; </w:t>
      </w:r>
    </w:p>
    <w:p w:rsidR="001B215F" w:rsidRPr="00224AF8" w:rsidRDefault="001B215F" w:rsidP="00DF7AF1">
      <w:pPr>
        <w:numPr>
          <w:ilvl w:val="0"/>
          <w:numId w:val="37"/>
        </w:numPr>
        <w:spacing w:line="360" w:lineRule="auto"/>
        <w:ind w:left="567" w:hanging="567"/>
        <w:jc w:val="both"/>
        <w:rPr>
          <w:rFonts w:ascii="Palatino Linotype" w:hAnsi="Palatino Linotype"/>
        </w:rPr>
      </w:pPr>
      <w:r w:rsidRPr="00224AF8">
        <w:rPr>
          <w:rFonts w:ascii="Palatino Linotype" w:hAnsi="Palatino Linotype"/>
        </w:rPr>
        <w:t xml:space="preserve">Los motivos y fundamentos legales aplicados para llevarla a cabo; </w:t>
      </w:r>
    </w:p>
    <w:p w:rsidR="001B215F" w:rsidRPr="00224AF8" w:rsidRDefault="001B215F" w:rsidP="00DF7AF1">
      <w:pPr>
        <w:numPr>
          <w:ilvl w:val="0"/>
          <w:numId w:val="37"/>
        </w:numPr>
        <w:spacing w:line="360" w:lineRule="auto"/>
        <w:ind w:left="567" w:hanging="567"/>
        <w:jc w:val="both"/>
        <w:rPr>
          <w:rFonts w:ascii="Palatino Linotype" w:hAnsi="Palatino Linotype"/>
        </w:rPr>
      </w:pPr>
      <w:r w:rsidRPr="00224AF8">
        <w:rPr>
          <w:rFonts w:ascii="Palatino Linotype" w:hAnsi="Palatino Linotype"/>
        </w:rPr>
        <w:t xml:space="preserve">La autorización del ejercicio de la opción; </w:t>
      </w:r>
    </w:p>
    <w:p w:rsidR="001B215F" w:rsidRPr="00224AF8" w:rsidRDefault="001B215F" w:rsidP="00DF7AF1">
      <w:pPr>
        <w:numPr>
          <w:ilvl w:val="0"/>
          <w:numId w:val="37"/>
        </w:numPr>
        <w:spacing w:line="360" w:lineRule="auto"/>
        <w:ind w:left="567" w:hanging="567"/>
        <w:jc w:val="both"/>
        <w:rPr>
          <w:rFonts w:ascii="Palatino Linotype" w:hAnsi="Palatino Linotype"/>
        </w:rPr>
      </w:pPr>
      <w:r w:rsidRPr="00224AF8">
        <w:rPr>
          <w:rFonts w:ascii="Palatino Linotype" w:hAnsi="Palatino Linotype"/>
        </w:rPr>
        <w:lastRenderedPageBreak/>
        <w:t xml:space="preserve">En su caso, las cotizaciones consideradas, especificando los nombres de los proveedores y sus montos; </w:t>
      </w:r>
    </w:p>
    <w:p w:rsidR="001B215F" w:rsidRPr="00224AF8" w:rsidRDefault="001B215F" w:rsidP="00DF7AF1">
      <w:pPr>
        <w:numPr>
          <w:ilvl w:val="0"/>
          <w:numId w:val="37"/>
        </w:numPr>
        <w:spacing w:line="360" w:lineRule="auto"/>
        <w:ind w:left="567" w:hanging="567"/>
        <w:jc w:val="both"/>
        <w:rPr>
          <w:rFonts w:ascii="Palatino Linotype" w:hAnsi="Palatino Linotype"/>
        </w:rPr>
      </w:pPr>
      <w:r w:rsidRPr="00224AF8">
        <w:rPr>
          <w:rFonts w:ascii="Palatino Linotype" w:hAnsi="Palatino Linotype"/>
        </w:rPr>
        <w:t xml:space="preserve">El nombre de la persona física o jurídica colectiva adjudicada; </w:t>
      </w:r>
    </w:p>
    <w:p w:rsidR="001B215F" w:rsidRPr="00224AF8" w:rsidRDefault="001B215F" w:rsidP="00DF7AF1">
      <w:pPr>
        <w:numPr>
          <w:ilvl w:val="0"/>
          <w:numId w:val="37"/>
        </w:numPr>
        <w:spacing w:line="360" w:lineRule="auto"/>
        <w:ind w:left="567" w:hanging="567"/>
        <w:jc w:val="both"/>
        <w:rPr>
          <w:rFonts w:ascii="Palatino Linotype" w:hAnsi="Palatino Linotype"/>
        </w:rPr>
      </w:pPr>
      <w:r w:rsidRPr="00224AF8">
        <w:rPr>
          <w:rFonts w:ascii="Palatino Linotype" w:hAnsi="Palatino Linotype"/>
        </w:rPr>
        <w:t xml:space="preserve">La unidad administrativa solicitante y la responsable de su ejecución; </w:t>
      </w:r>
    </w:p>
    <w:p w:rsidR="001B215F" w:rsidRPr="00224AF8" w:rsidRDefault="001B215F" w:rsidP="00DF7AF1">
      <w:pPr>
        <w:numPr>
          <w:ilvl w:val="0"/>
          <w:numId w:val="37"/>
        </w:numPr>
        <w:spacing w:before="60" w:after="60" w:line="360" w:lineRule="auto"/>
        <w:ind w:left="567" w:hanging="567"/>
        <w:jc w:val="both"/>
        <w:rPr>
          <w:rFonts w:ascii="Palatino Linotype" w:hAnsi="Palatino Linotype"/>
        </w:rPr>
      </w:pPr>
      <w:r w:rsidRPr="00224AF8">
        <w:rPr>
          <w:rFonts w:ascii="Palatino Linotype" w:hAnsi="Palatino Linotype"/>
        </w:rPr>
        <w:t xml:space="preserve">El número, fecha, el monto del contrato y el plazo de entrega o de ejecución de los servicios u obra; </w:t>
      </w:r>
    </w:p>
    <w:p w:rsidR="001B215F" w:rsidRPr="00224AF8" w:rsidRDefault="001B215F" w:rsidP="00DF7AF1">
      <w:pPr>
        <w:numPr>
          <w:ilvl w:val="0"/>
          <w:numId w:val="37"/>
        </w:numPr>
        <w:spacing w:before="60" w:after="60" w:line="360" w:lineRule="auto"/>
        <w:ind w:left="567" w:hanging="567"/>
        <w:jc w:val="both"/>
        <w:rPr>
          <w:rFonts w:ascii="Palatino Linotype" w:hAnsi="Palatino Linotype"/>
        </w:rPr>
      </w:pPr>
      <w:r w:rsidRPr="00224AF8">
        <w:rPr>
          <w:rFonts w:ascii="Palatino Linotype" w:hAnsi="Palatino Linotype"/>
        </w:rPr>
        <w:t xml:space="preserve">Los mecanismos de vigilancia y supervisión, incluyendo, en su caso, los estudios de impacto urbano y ambiental, según corresponda; </w:t>
      </w:r>
    </w:p>
    <w:p w:rsidR="001B215F" w:rsidRPr="00224AF8" w:rsidRDefault="001B215F" w:rsidP="00DF7AF1">
      <w:pPr>
        <w:numPr>
          <w:ilvl w:val="0"/>
          <w:numId w:val="37"/>
        </w:numPr>
        <w:spacing w:before="60" w:after="60" w:line="360" w:lineRule="auto"/>
        <w:ind w:left="567" w:hanging="567"/>
        <w:jc w:val="both"/>
        <w:rPr>
          <w:rFonts w:ascii="Palatino Linotype" w:hAnsi="Palatino Linotype"/>
        </w:rPr>
      </w:pPr>
      <w:r w:rsidRPr="00224AF8">
        <w:rPr>
          <w:rFonts w:ascii="Palatino Linotype" w:hAnsi="Palatino Linotype"/>
        </w:rPr>
        <w:t xml:space="preserve">Los informes de avance sobre las obras o servicios contratados; </w:t>
      </w:r>
    </w:p>
    <w:p w:rsidR="001B215F" w:rsidRPr="00224AF8" w:rsidRDefault="001B215F" w:rsidP="00DF7AF1">
      <w:pPr>
        <w:numPr>
          <w:ilvl w:val="0"/>
          <w:numId w:val="37"/>
        </w:numPr>
        <w:spacing w:before="60" w:after="60" w:line="360" w:lineRule="auto"/>
        <w:ind w:left="567" w:hanging="567"/>
        <w:jc w:val="both"/>
        <w:rPr>
          <w:rFonts w:ascii="Palatino Linotype" w:hAnsi="Palatino Linotype"/>
        </w:rPr>
      </w:pPr>
      <w:r w:rsidRPr="00224AF8">
        <w:rPr>
          <w:rFonts w:ascii="Palatino Linotype" w:hAnsi="Palatino Linotype"/>
        </w:rPr>
        <w:t xml:space="preserve">El convenio de terminación, y </w:t>
      </w:r>
    </w:p>
    <w:p w:rsidR="001B215F" w:rsidRPr="00224AF8" w:rsidRDefault="001B215F" w:rsidP="00DF7AF1">
      <w:pPr>
        <w:numPr>
          <w:ilvl w:val="0"/>
          <w:numId w:val="37"/>
        </w:numPr>
        <w:spacing w:before="60" w:after="60" w:line="360" w:lineRule="auto"/>
        <w:ind w:left="567" w:hanging="567"/>
        <w:jc w:val="both"/>
        <w:rPr>
          <w:rFonts w:ascii="Palatino Linotype" w:hAnsi="Palatino Linotype"/>
        </w:rPr>
      </w:pPr>
      <w:r w:rsidRPr="00224AF8">
        <w:rPr>
          <w:rFonts w:ascii="Palatino Linotype" w:hAnsi="Palatino Linotype"/>
        </w:rPr>
        <w:t>El finiquito.</w:t>
      </w:r>
    </w:p>
    <w:p w:rsidR="00CF37E9" w:rsidRPr="00224AF8" w:rsidRDefault="00CF37E9" w:rsidP="00CF37E9">
      <w:pPr>
        <w:spacing w:before="200" w:after="200" w:line="360" w:lineRule="auto"/>
        <w:jc w:val="both"/>
        <w:rPr>
          <w:rFonts w:ascii="Palatino Linotype" w:hAnsi="Palatino Linotype" w:cs="Arial"/>
        </w:rPr>
      </w:pPr>
      <w:r w:rsidRPr="00224AF8">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224AF8">
        <w:rPr>
          <w:rFonts w:ascii="Palatino Linotype" w:eastAsia="Arial Unicode MS" w:hAnsi="Palatino Linotype" w:cs="Arial"/>
        </w:rPr>
        <w:t>omitir, eliminar o suprimir la</w:t>
      </w:r>
      <w:r w:rsidRPr="00224AF8">
        <w:rPr>
          <w:rFonts w:ascii="Palatino Linotype" w:hAnsi="Palatino Linotype"/>
          <w:color w:val="000000"/>
        </w:rPr>
        <w:t xml:space="preserve"> información </w:t>
      </w:r>
      <w:r w:rsidRPr="00224AF8">
        <w:rPr>
          <w:rFonts w:ascii="Palatino Linotype" w:hAnsi="Palatino Linotype"/>
          <w:b/>
          <w:color w:val="000000"/>
        </w:rPr>
        <w:t>confidencial</w:t>
      </w:r>
      <w:r w:rsidRPr="00224AF8">
        <w:rPr>
          <w:rFonts w:ascii="Palatino Linotype" w:eastAsia="Arial Unicode MS" w:hAnsi="Palatino Linotype" w:cs="Arial"/>
        </w:rPr>
        <w:t xml:space="preserve">. En ese sentido, </w:t>
      </w:r>
      <w:r w:rsidRPr="00224AF8">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24AF8">
        <w:rPr>
          <w:rFonts w:ascii="Palatino Linotype" w:hAnsi="Palatino Linotype" w:cs="Arial"/>
        </w:rPr>
        <w:t xml:space="preserve"> que el Comité de Transparencia del </w:t>
      </w:r>
      <w:r w:rsidRPr="00224AF8">
        <w:rPr>
          <w:rFonts w:ascii="Palatino Linotype" w:hAnsi="Palatino Linotype" w:cs="Arial"/>
          <w:b/>
        </w:rPr>
        <w:t>SUJETO OBLIGADO</w:t>
      </w:r>
      <w:r w:rsidRPr="00224AF8">
        <w:rPr>
          <w:rFonts w:ascii="Palatino Linotype" w:hAnsi="Palatino Linotype" w:cs="Arial"/>
        </w:rPr>
        <w:t xml:space="preserve"> emita el Acuerdo de Clasificación correspondiente</w:t>
      </w:r>
      <w:r w:rsidRPr="00224AF8">
        <w:rPr>
          <w:rFonts w:ascii="Palatino Linotype" w:hAnsi="Palatino Linotype" w:cs="Arial"/>
          <w:lang w:val="es-ES_tradnl"/>
        </w:rPr>
        <w:t xml:space="preserve"> debidamente fundado y motivado, en el cual se</w:t>
      </w:r>
      <w:r w:rsidRPr="00224AF8">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w:t>
      </w:r>
      <w:r w:rsidRPr="00224AF8">
        <w:rPr>
          <w:rFonts w:ascii="Palatino Linotype" w:hAnsi="Palatino Linotype" w:cs="Arial"/>
        </w:rPr>
        <w:lastRenderedPageBreak/>
        <w:t>2016, mediante Acuerdo del Consejo Nacional del Sistema Nacional de Transparencia, Acceso a la Información Pública y Protección de Datos Personales.</w:t>
      </w:r>
    </w:p>
    <w:p w:rsidR="00CF37E9" w:rsidRPr="00224AF8" w:rsidRDefault="00CF37E9" w:rsidP="00CF37E9">
      <w:pPr>
        <w:spacing w:before="200" w:after="200" w:line="360" w:lineRule="auto"/>
        <w:jc w:val="both"/>
        <w:rPr>
          <w:rFonts w:ascii="Palatino Linotype" w:hAnsi="Palatino Linotype" w:cs="Arial"/>
          <w:lang w:val="es-ES_tradnl"/>
        </w:rPr>
      </w:pPr>
      <w:r w:rsidRPr="00224AF8">
        <w:rPr>
          <w:rFonts w:ascii="Palatino Linotype" w:hAnsi="Palatino Linotype" w:cs="Arial"/>
          <w:lang w:val="es-ES_tradnl"/>
        </w:rPr>
        <w:t xml:space="preserve">Por </w:t>
      </w:r>
      <w:r w:rsidRPr="00224AF8">
        <w:rPr>
          <w:rFonts w:ascii="Palatino Linotype" w:hAnsi="Palatino Linotype" w:cs="Arial"/>
          <w:lang w:eastAsia="es-MX"/>
        </w:rPr>
        <w:t>ende</w:t>
      </w:r>
      <w:r w:rsidRPr="00224AF8">
        <w:rPr>
          <w:rFonts w:ascii="Palatino Linotype" w:hAnsi="Palatino Linotype" w:cs="Arial"/>
          <w:lang w:val="es-ES_tradnl"/>
        </w:rPr>
        <w:t xml:space="preserve">, </w:t>
      </w:r>
      <w:r w:rsidRPr="00224AF8">
        <w:rPr>
          <w:rFonts w:ascii="Palatino Linotype" w:hAnsi="Palatino Linotype" w:cs="Arial"/>
          <w:b/>
          <w:lang w:val="es-ES_tradnl"/>
        </w:rPr>
        <w:t>EL SUJETO OBLIGADO</w:t>
      </w:r>
      <w:r w:rsidRPr="00224AF8">
        <w:rPr>
          <w:rFonts w:ascii="Palatino Linotype" w:hAnsi="Palatino Linotype" w:cs="Arial"/>
          <w:lang w:val="es-ES_tradnl"/>
        </w:rPr>
        <w:t xml:space="preserve"> debe testar los datos confidenciales, sin pasar por alto que la clasificación respectiva tiene </w:t>
      </w:r>
      <w:r w:rsidRPr="00224AF8">
        <w:rPr>
          <w:rFonts w:ascii="Palatino Linotype" w:hAnsi="Palatino Linotype" w:cs="Arial"/>
        </w:rPr>
        <w:t>que</w:t>
      </w:r>
      <w:r w:rsidRPr="00224AF8">
        <w:rPr>
          <w:rFonts w:ascii="Palatino Linotype" w:hAnsi="Palatino Linotype" w:cs="Arial"/>
          <w:lang w:val="es-ES_tradnl"/>
        </w:rPr>
        <w:t xml:space="preserve"> cumplirse mediante la forma y formalidades que la Ley impone; </w:t>
      </w:r>
      <w:r w:rsidRPr="00224AF8">
        <w:rPr>
          <w:rFonts w:ascii="Palatino Linotype" w:hAnsi="Palatino Linotype" w:cs="Arial"/>
        </w:rPr>
        <w:t>es</w:t>
      </w:r>
      <w:r w:rsidRPr="00224AF8">
        <w:rPr>
          <w:rFonts w:ascii="Palatino Linotype" w:hAnsi="Palatino Linotype" w:cs="Arial"/>
          <w:lang w:val="es-ES_tradnl"/>
        </w:rPr>
        <w:t xml:space="preserve"> decir, mediante Acuerdo debidamente fundado y motivado, en </w:t>
      </w:r>
      <w:r w:rsidRPr="00224AF8">
        <w:rPr>
          <w:rFonts w:ascii="Palatino Linotype" w:hAnsi="Palatino Linotype" w:cs="Arial"/>
          <w:noProof/>
          <w:lang w:eastAsia="es-MX"/>
        </w:rPr>
        <w:t>términos</w:t>
      </w:r>
      <w:r w:rsidRPr="00224AF8">
        <w:rPr>
          <w:rFonts w:ascii="Palatino Linotype" w:hAnsi="Palatino Linotype" w:cs="Arial"/>
          <w:lang w:val="es-ES_tradnl"/>
        </w:rPr>
        <w:t xml:space="preserve"> de los numerales 49</w:t>
      </w:r>
      <w:r w:rsidR="00955C03" w:rsidRPr="00224AF8">
        <w:rPr>
          <w:rFonts w:ascii="Palatino Linotype" w:hAnsi="Palatino Linotype" w:cs="Arial"/>
          <w:lang w:val="es-ES_tradnl"/>
        </w:rPr>
        <w:t>,</w:t>
      </w:r>
      <w:r w:rsidRPr="00224AF8">
        <w:rPr>
          <w:rFonts w:ascii="Palatino Linotype" w:hAnsi="Palatino Linotype" w:cs="Arial"/>
          <w:lang w:val="es-ES_tradnl"/>
        </w:rPr>
        <w:t xml:space="preserve"> fracción VIII y 132</w:t>
      </w:r>
      <w:r w:rsidR="00955C03" w:rsidRPr="00224AF8">
        <w:rPr>
          <w:rFonts w:ascii="Palatino Linotype" w:hAnsi="Palatino Linotype" w:cs="Arial"/>
          <w:lang w:val="es-ES_tradnl"/>
        </w:rPr>
        <w:t>,</w:t>
      </w:r>
      <w:r w:rsidRPr="00224AF8">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F37E9" w:rsidRPr="00224AF8" w:rsidRDefault="00CF37E9" w:rsidP="00CF37E9">
      <w:pPr>
        <w:spacing w:before="160" w:after="160"/>
        <w:ind w:left="709" w:right="709"/>
        <w:jc w:val="center"/>
        <w:rPr>
          <w:rFonts w:ascii="Palatino Linotype" w:hAnsi="Palatino Linotype" w:cs="Arial"/>
          <w:b/>
          <w:i/>
          <w:sz w:val="22"/>
        </w:rPr>
      </w:pPr>
      <w:r w:rsidRPr="00224AF8">
        <w:rPr>
          <w:rFonts w:ascii="Palatino Linotype" w:hAnsi="Palatino Linotype" w:cs="Arial"/>
          <w:b/>
          <w:i/>
          <w:sz w:val="22"/>
        </w:rPr>
        <w:t>Ley de Transparencia y Acceso a la Información Pública del Estado de México y Municipios</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w:t>
      </w:r>
      <w:r w:rsidRPr="00224AF8">
        <w:rPr>
          <w:rFonts w:ascii="Palatino Linotype" w:hAnsi="Palatino Linotype" w:cs="Arial"/>
          <w:b/>
          <w:i/>
          <w:sz w:val="22"/>
          <w:szCs w:val="22"/>
          <w:lang w:eastAsia="es-MX"/>
        </w:rPr>
        <w:t xml:space="preserve">Artículo 49. </w:t>
      </w:r>
      <w:r w:rsidRPr="00224AF8">
        <w:rPr>
          <w:rFonts w:ascii="Palatino Linotype" w:hAnsi="Palatino Linotype" w:cs="Arial"/>
          <w:i/>
          <w:sz w:val="22"/>
          <w:szCs w:val="22"/>
          <w:lang w:eastAsia="es-MX"/>
        </w:rPr>
        <w:t xml:space="preserve">Los </w:t>
      </w:r>
      <w:r w:rsidRPr="00224AF8">
        <w:rPr>
          <w:rFonts w:ascii="Palatino Linotype" w:hAnsi="Palatino Linotype" w:cs="Arial"/>
          <w:i/>
          <w:sz w:val="22"/>
        </w:rPr>
        <w:t>Comités</w:t>
      </w:r>
      <w:r w:rsidRPr="00224AF8">
        <w:rPr>
          <w:rFonts w:ascii="Palatino Linotype" w:hAnsi="Palatino Linotype" w:cs="Arial"/>
          <w:i/>
          <w:sz w:val="22"/>
          <w:szCs w:val="22"/>
          <w:lang w:eastAsia="es-MX"/>
        </w:rPr>
        <w:t xml:space="preserve"> de </w:t>
      </w:r>
      <w:r w:rsidRPr="00224AF8">
        <w:rPr>
          <w:rFonts w:ascii="Palatino Linotype" w:hAnsi="Palatino Linotype" w:cs="Arial"/>
          <w:i/>
          <w:sz w:val="22"/>
          <w:lang w:eastAsia="es-MX"/>
        </w:rPr>
        <w:t>Transparencia</w:t>
      </w:r>
      <w:r w:rsidRPr="00224AF8">
        <w:rPr>
          <w:rFonts w:ascii="Palatino Linotype" w:hAnsi="Palatino Linotype" w:cs="Arial"/>
          <w:i/>
          <w:sz w:val="22"/>
          <w:szCs w:val="22"/>
          <w:lang w:eastAsia="es-MX"/>
        </w:rPr>
        <w:t xml:space="preserve"> </w:t>
      </w:r>
      <w:r w:rsidRPr="00224AF8">
        <w:rPr>
          <w:rFonts w:ascii="Palatino Linotype" w:hAnsi="Palatino Linotype"/>
          <w:i/>
          <w:sz w:val="22"/>
          <w:szCs w:val="22"/>
        </w:rPr>
        <w:t>tendrán</w:t>
      </w:r>
      <w:r w:rsidRPr="00224AF8">
        <w:rPr>
          <w:rFonts w:ascii="Palatino Linotype" w:hAnsi="Palatino Linotype" w:cs="Arial"/>
          <w:i/>
          <w:sz w:val="22"/>
          <w:szCs w:val="22"/>
          <w:lang w:eastAsia="es-MX"/>
        </w:rPr>
        <w:t xml:space="preserve"> las siguientes atribuciones:</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VIII.</w:t>
      </w:r>
      <w:r w:rsidRPr="00224AF8">
        <w:rPr>
          <w:rFonts w:ascii="Palatino Linotype" w:hAnsi="Palatino Linotype" w:cs="Arial"/>
          <w:i/>
          <w:sz w:val="22"/>
          <w:szCs w:val="22"/>
          <w:lang w:eastAsia="es-MX"/>
        </w:rPr>
        <w:t xml:space="preserve"> Aprobar, </w:t>
      </w:r>
      <w:r w:rsidRPr="00224AF8">
        <w:rPr>
          <w:rFonts w:ascii="Palatino Linotype" w:hAnsi="Palatino Linotype" w:cs="Arial"/>
          <w:i/>
          <w:sz w:val="22"/>
        </w:rPr>
        <w:t>modificar</w:t>
      </w:r>
      <w:r w:rsidRPr="00224AF8">
        <w:rPr>
          <w:rFonts w:ascii="Palatino Linotype" w:hAnsi="Palatino Linotype" w:cs="Arial"/>
          <w:i/>
          <w:sz w:val="22"/>
          <w:szCs w:val="22"/>
          <w:lang w:eastAsia="es-MX"/>
        </w:rPr>
        <w:t xml:space="preserve"> o revocar la clasificación de la información;</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Artículo 132.</w:t>
      </w:r>
      <w:r w:rsidRPr="00224AF8">
        <w:rPr>
          <w:rFonts w:ascii="Palatino Linotype" w:hAnsi="Palatino Linotype" w:cs="Arial"/>
          <w:i/>
          <w:sz w:val="22"/>
          <w:szCs w:val="22"/>
          <w:lang w:eastAsia="es-MX"/>
        </w:rPr>
        <w:t xml:space="preserve"> La </w:t>
      </w:r>
      <w:r w:rsidRPr="00224AF8">
        <w:rPr>
          <w:rFonts w:ascii="Palatino Linotype" w:hAnsi="Palatino Linotype" w:cs="Arial"/>
          <w:i/>
          <w:sz w:val="22"/>
          <w:lang w:eastAsia="es-MX"/>
        </w:rPr>
        <w:t>clasificación</w:t>
      </w:r>
      <w:r w:rsidRPr="00224AF8">
        <w:rPr>
          <w:rFonts w:ascii="Palatino Linotype" w:hAnsi="Palatino Linotype" w:cs="Arial"/>
          <w:i/>
          <w:sz w:val="22"/>
          <w:szCs w:val="22"/>
          <w:lang w:eastAsia="es-MX"/>
        </w:rPr>
        <w:t xml:space="preserve"> de la información se llevará a cabo en el momento en que:</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II.</w:t>
      </w:r>
      <w:r w:rsidRPr="00224AF8">
        <w:rPr>
          <w:rFonts w:ascii="Palatino Linotype" w:hAnsi="Palatino Linotype" w:cs="Arial"/>
          <w:i/>
          <w:sz w:val="22"/>
          <w:szCs w:val="22"/>
          <w:lang w:eastAsia="es-MX"/>
        </w:rPr>
        <w:t xml:space="preserve"> Se determine </w:t>
      </w:r>
      <w:r w:rsidRPr="00224AF8">
        <w:rPr>
          <w:rFonts w:ascii="Palatino Linotype" w:hAnsi="Palatino Linotype" w:cs="Arial"/>
          <w:i/>
          <w:sz w:val="22"/>
          <w:lang w:eastAsia="es-MX"/>
        </w:rPr>
        <w:t>mediante</w:t>
      </w:r>
      <w:r w:rsidRPr="00224AF8">
        <w:rPr>
          <w:rFonts w:ascii="Palatino Linotype" w:hAnsi="Palatino Linotype" w:cs="Arial"/>
          <w:i/>
          <w:sz w:val="22"/>
          <w:szCs w:val="22"/>
          <w:lang w:eastAsia="es-MX"/>
        </w:rPr>
        <w:t xml:space="preserve"> resolución de autoridad competente; o</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III</w:t>
      </w:r>
      <w:r w:rsidRPr="00224AF8">
        <w:rPr>
          <w:rFonts w:ascii="Palatino Linotype" w:hAnsi="Palatino Linotype" w:cs="Arial"/>
          <w:i/>
          <w:sz w:val="22"/>
          <w:szCs w:val="22"/>
          <w:lang w:eastAsia="es-MX"/>
        </w:rPr>
        <w:t xml:space="preserve">. Se generen </w:t>
      </w:r>
      <w:r w:rsidRPr="00224AF8">
        <w:rPr>
          <w:rFonts w:ascii="Palatino Linotype" w:hAnsi="Palatino Linotype" w:cs="Arial"/>
          <w:i/>
          <w:sz w:val="22"/>
          <w:lang w:eastAsia="es-MX"/>
        </w:rPr>
        <w:t>versiones</w:t>
      </w:r>
      <w:r w:rsidRPr="00224AF8">
        <w:rPr>
          <w:rFonts w:ascii="Palatino Linotype" w:hAnsi="Palatino Linotype" w:cs="Arial"/>
          <w:i/>
          <w:sz w:val="22"/>
          <w:szCs w:val="22"/>
          <w:lang w:eastAsia="es-MX"/>
        </w:rPr>
        <w:t xml:space="preserve"> públicas para dar cumplimiento a las obligaciones de transparencia previstas en esta Ley.”</w:t>
      </w:r>
    </w:p>
    <w:p w:rsidR="00CF37E9" w:rsidRPr="00224AF8" w:rsidRDefault="00CF37E9" w:rsidP="00CF37E9">
      <w:pPr>
        <w:spacing w:before="360" w:after="160"/>
        <w:ind w:left="709" w:right="709"/>
        <w:jc w:val="center"/>
        <w:rPr>
          <w:rFonts w:ascii="Palatino Linotype" w:hAnsi="Palatino Linotype" w:cs="Arial"/>
          <w:b/>
          <w:i/>
          <w:sz w:val="22"/>
          <w:szCs w:val="22"/>
          <w:lang w:eastAsia="es-MX"/>
        </w:rPr>
      </w:pPr>
      <w:r w:rsidRPr="00224AF8">
        <w:rPr>
          <w:rFonts w:ascii="Palatino Linotype" w:hAnsi="Palatino Linotype" w:cs="Arial"/>
          <w:b/>
          <w:i/>
          <w:sz w:val="22"/>
          <w:szCs w:val="22"/>
          <w:lang w:eastAsia="es-MX"/>
        </w:rPr>
        <w:t xml:space="preserve">Lineamientos Generales en materia de Clasificación y Desclasificación de la </w:t>
      </w:r>
      <w:r w:rsidRPr="00224AF8">
        <w:rPr>
          <w:rFonts w:ascii="Palatino Linotype" w:hAnsi="Palatino Linotype" w:cs="Arial"/>
          <w:b/>
          <w:i/>
          <w:sz w:val="22"/>
        </w:rPr>
        <w:t>Información</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w:t>
      </w:r>
      <w:r w:rsidRPr="00224AF8">
        <w:rPr>
          <w:rFonts w:ascii="Palatino Linotype" w:hAnsi="Palatino Linotype" w:cs="Arial"/>
          <w:b/>
          <w:i/>
          <w:sz w:val="22"/>
          <w:szCs w:val="22"/>
          <w:lang w:eastAsia="es-MX"/>
        </w:rPr>
        <w:t>Segundo.-</w:t>
      </w:r>
      <w:r w:rsidRPr="00224AF8">
        <w:rPr>
          <w:rFonts w:ascii="Palatino Linotype" w:hAnsi="Palatino Linotype" w:cs="Arial"/>
          <w:i/>
          <w:sz w:val="22"/>
          <w:szCs w:val="22"/>
          <w:lang w:eastAsia="es-MX"/>
        </w:rPr>
        <w:t xml:space="preserve"> Para </w:t>
      </w:r>
      <w:r w:rsidRPr="00224AF8">
        <w:rPr>
          <w:rFonts w:ascii="Palatino Linotype" w:hAnsi="Palatino Linotype" w:cs="Arial"/>
          <w:i/>
          <w:sz w:val="22"/>
          <w:lang w:eastAsia="es-MX"/>
        </w:rPr>
        <w:t>efectos</w:t>
      </w:r>
      <w:r w:rsidRPr="00224AF8">
        <w:rPr>
          <w:rFonts w:ascii="Palatino Linotype" w:hAnsi="Palatino Linotype" w:cs="Arial"/>
          <w:i/>
          <w:sz w:val="22"/>
          <w:szCs w:val="22"/>
          <w:lang w:eastAsia="es-MX"/>
        </w:rPr>
        <w:t xml:space="preserve"> de los </w:t>
      </w:r>
      <w:r w:rsidRPr="00224AF8">
        <w:rPr>
          <w:rFonts w:ascii="Palatino Linotype" w:hAnsi="Palatino Linotype" w:cs="Arial"/>
          <w:i/>
          <w:sz w:val="22"/>
        </w:rPr>
        <w:t>presentes</w:t>
      </w:r>
      <w:r w:rsidRPr="00224AF8">
        <w:rPr>
          <w:rFonts w:ascii="Palatino Linotype" w:hAnsi="Palatino Linotype" w:cs="Arial"/>
          <w:i/>
          <w:sz w:val="22"/>
          <w:szCs w:val="22"/>
          <w:lang w:eastAsia="es-MX"/>
        </w:rPr>
        <w:t xml:space="preserve"> Lineamientos Generales, se entenderá por:</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XVIII.</w:t>
      </w:r>
      <w:r w:rsidRPr="00224AF8">
        <w:rPr>
          <w:rFonts w:ascii="Palatino Linotype" w:hAnsi="Palatino Linotype" w:cs="Arial"/>
          <w:i/>
          <w:sz w:val="22"/>
          <w:szCs w:val="22"/>
          <w:lang w:eastAsia="es-MX"/>
        </w:rPr>
        <w:t xml:space="preserve"> </w:t>
      </w:r>
      <w:r w:rsidRPr="00224AF8">
        <w:rPr>
          <w:rFonts w:ascii="Palatino Linotype" w:hAnsi="Palatino Linotype" w:cs="Arial"/>
          <w:b/>
          <w:i/>
          <w:sz w:val="22"/>
          <w:szCs w:val="22"/>
          <w:lang w:eastAsia="es-MX"/>
        </w:rPr>
        <w:t>Versión pública:</w:t>
      </w:r>
      <w:r w:rsidRPr="00224AF8">
        <w:rPr>
          <w:rFonts w:ascii="Palatino Linotype" w:hAnsi="Palatino Linotype" w:cs="Arial"/>
          <w:i/>
          <w:sz w:val="22"/>
          <w:szCs w:val="22"/>
          <w:lang w:eastAsia="es-MX"/>
        </w:rPr>
        <w:t xml:space="preserve"> El </w:t>
      </w:r>
      <w:r w:rsidRPr="00224AF8">
        <w:rPr>
          <w:rFonts w:ascii="Palatino Linotype" w:hAnsi="Palatino Linotype" w:cs="Arial"/>
          <w:bCs/>
          <w:i/>
          <w:noProof/>
          <w:sz w:val="22"/>
        </w:rPr>
        <w:t>documento</w:t>
      </w:r>
      <w:r w:rsidRPr="00224AF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24AF8">
        <w:rPr>
          <w:rFonts w:ascii="Palatino Linotype" w:hAnsi="Palatino Linotype" w:cs="Arial"/>
          <w:b/>
          <w:i/>
          <w:sz w:val="22"/>
          <w:szCs w:val="22"/>
          <w:u w:val="single"/>
          <w:lang w:eastAsia="es-MX"/>
        </w:rPr>
        <w:t>fundando y motivando</w:t>
      </w:r>
      <w:r w:rsidRPr="00224AF8">
        <w:rPr>
          <w:rFonts w:ascii="Palatino Linotype" w:hAnsi="Palatino Linotype" w:cs="Arial"/>
          <w:b/>
          <w:i/>
          <w:sz w:val="22"/>
          <w:szCs w:val="22"/>
          <w:lang w:eastAsia="es-MX"/>
        </w:rPr>
        <w:t xml:space="preserve"> </w:t>
      </w:r>
      <w:r w:rsidRPr="00224AF8">
        <w:rPr>
          <w:rFonts w:ascii="Palatino Linotype" w:hAnsi="Palatino Linotype" w:cs="Arial"/>
          <w:b/>
          <w:i/>
          <w:sz w:val="22"/>
          <w:szCs w:val="22"/>
          <w:u w:val="single"/>
          <w:lang w:eastAsia="es-MX"/>
        </w:rPr>
        <w:t>la</w:t>
      </w:r>
      <w:r w:rsidRPr="00224AF8">
        <w:rPr>
          <w:rFonts w:ascii="Palatino Linotype" w:hAnsi="Palatino Linotype" w:cs="Arial"/>
          <w:i/>
          <w:sz w:val="22"/>
          <w:szCs w:val="22"/>
          <w:lang w:eastAsia="es-MX"/>
        </w:rPr>
        <w:t xml:space="preserve"> reserva o </w:t>
      </w:r>
      <w:r w:rsidRPr="00224AF8">
        <w:rPr>
          <w:rFonts w:ascii="Palatino Linotype" w:hAnsi="Palatino Linotype" w:cs="Arial"/>
          <w:b/>
          <w:i/>
          <w:sz w:val="22"/>
          <w:szCs w:val="22"/>
          <w:u w:val="single"/>
          <w:lang w:eastAsia="es-MX"/>
        </w:rPr>
        <w:t>confidencialidad</w:t>
      </w:r>
      <w:r w:rsidRPr="00224AF8">
        <w:rPr>
          <w:rFonts w:ascii="Palatino Linotype" w:hAnsi="Palatino Linotype" w:cs="Arial"/>
          <w:i/>
          <w:sz w:val="22"/>
          <w:szCs w:val="22"/>
          <w:lang w:eastAsia="es-MX"/>
        </w:rPr>
        <w:t xml:space="preserve">, a través de la resolución que para tal efecto emita el </w:t>
      </w:r>
      <w:r w:rsidRPr="00224AF8">
        <w:rPr>
          <w:rFonts w:ascii="Palatino Linotype" w:hAnsi="Palatino Linotype" w:cs="Arial"/>
          <w:bCs/>
          <w:i/>
          <w:noProof/>
          <w:sz w:val="22"/>
        </w:rPr>
        <w:t>Comité</w:t>
      </w:r>
      <w:r w:rsidRPr="00224AF8">
        <w:rPr>
          <w:rFonts w:ascii="Palatino Linotype" w:hAnsi="Palatino Linotype" w:cs="Arial"/>
          <w:i/>
          <w:sz w:val="22"/>
          <w:szCs w:val="22"/>
          <w:lang w:eastAsia="es-MX"/>
        </w:rPr>
        <w:t xml:space="preserve"> de Transparencia.</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lastRenderedPageBreak/>
        <w:t>Cuarto.</w:t>
      </w:r>
      <w:r w:rsidRPr="00224AF8">
        <w:rPr>
          <w:rFonts w:ascii="Palatino Linotype" w:hAnsi="Palatino Linotype" w:cs="Arial"/>
          <w:i/>
          <w:sz w:val="22"/>
          <w:szCs w:val="22"/>
          <w:lang w:eastAsia="es-MX"/>
        </w:rPr>
        <w:t xml:space="preserve"> Para clasificar la información como reservada o confidencial, de manera total o parcial, el </w:t>
      </w:r>
      <w:r w:rsidRPr="00224AF8">
        <w:rPr>
          <w:rFonts w:ascii="Palatino Linotype" w:hAnsi="Palatino Linotype" w:cs="Arial"/>
          <w:i/>
          <w:sz w:val="22"/>
          <w:lang w:eastAsia="es-MX"/>
        </w:rPr>
        <w:t>titular</w:t>
      </w:r>
      <w:r w:rsidRPr="00224AF8">
        <w:rPr>
          <w:rFonts w:ascii="Palatino Linotype" w:hAnsi="Palatino Linotype" w:cs="Arial"/>
          <w:i/>
          <w:sz w:val="22"/>
          <w:szCs w:val="22"/>
          <w:lang w:eastAsia="es-MX"/>
        </w:rPr>
        <w:t xml:space="preserve"> del </w:t>
      </w:r>
      <w:r w:rsidRPr="00224AF8">
        <w:rPr>
          <w:rFonts w:ascii="Palatino Linotype" w:hAnsi="Palatino Linotype" w:cs="Arial"/>
          <w:bCs/>
          <w:i/>
          <w:noProof/>
          <w:sz w:val="22"/>
        </w:rPr>
        <w:t>área</w:t>
      </w:r>
      <w:r w:rsidRPr="00224AF8">
        <w:rPr>
          <w:rFonts w:ascii="Palatino Linotype" w:hAnsi="Palatino Linotype" w:cs="Arial"/>
          <w:i/>
          <w:sz w:val="22"/>
          <w:szCs w:val="22"/>
          <w:lang w:eastAsia="es-MX"/>
        </w:rPr>
        <w:t xml:space="preserve"> del sujeto </w:t>
      </w:r>
      <w:r w:rsidRPr="00224AF8">
        <w:rPr>
          <w:rFonts w:ascii="Palatino Linotype" w:hAnsi="Palatino Linotype" w:cs="Arial"/>
          <w:i/>
          <w:sz w:val="22"/>
        </w:rPr>
        <w:t>obligado</w:t>
      </w:r>
      <w:r w:rsidRPr="00224AF8">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 xml:space="preserve">Los sujetos obligados deberán aplicar, de manera estricta, las excepciones al derecho de acceso a la </w:t>
      </w:r>
      <w:r w:rsidRPr="00224AF8">
        <w:rPr>
          <w:rFonts w:ascii="Palatino Linotype" w:hAnsi="Palatino Linotype" w:cs="Arial"/>
          <w:bCs/>
          <w:i/>
          <w:noProof/>
          <w:sz w:val="22"/>
        </w:rPr>
        <w:t>información</w:t>
      </w:r>
      <w:r w:rsidRPr="00224AF8">
        <w:rPr>
          <w:rFonts w:ascii="Palatino Linotype" w:hAnsi="Palatino Linotype" w:cs="Arial"/>
          <w:i/>
          <w:sz w:val="22"/>
          <w:szCs w:val="22"/>
          <w:lang w:eastAsia="es-MX"/>
        </w:rPr>
        <w:t xml:space="preserve"> y sólo </w:t>
      </w:r>
      <w:r w:rsidRPr="00224AF8">
        <w:rPr>
          <w:rFonts w:ascii="Palatino Linotype" w:hAnsi="Palatino Linotype" w:cs="Arial"/>
          <w:i/>
          <w:sz w:val="22"/>
        </w:rPr>
        <w:t>podrán</w:t>
      </w:r>
      <w:r w:rsidRPr="00224AF8">
        <w:rPr>
          <w:rFonts w:ascii="Palatino Linotype" w:hAnsi="Palatino Linotype" w:cs="Arial"/>
          <w:i/>
          <w:sz w:val="22"/>
          <w:szCs w:val="22"/>
          <w:lang w:eastAsia="es-MX"/>
        </w:rPr>
        <w:t xml:space="preserve"> invocarlas cuando acrediten su procedencia.</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Quinto.</w:t>
      </w:r>
      <w:r w:rsidRPr="00224AF8">
        <w:rPr>
          <w:rFonts w:ascii="Palatino Linotype" w:hAnsi="Palatino Linotype" w:cs="Arial"/>
          <w:i/>
          <w:sz w:val="22"/>
          <w:szCs w:val="22"/>
          <w:lang w:eastAsia="es-MX"/>
        </w:rPr>
        <w:t xml:space="preserve"> La carga de </w:t>
      </w:r>
      <w:r w:rsidRPr="00224AF8">
        <w:rPr>
          <w:rFonts w:ascii="Palatino Linotype" w:hAnsi="Palatino Linotype" w:cs="Arial"/>
          <w:i/>
          <w:sz w:val="22"/>
          <w:lang w:eastAsia="es-MX"/>
        </w:rPr>
        <w:t>la</w:t>
      </w:r>
      <w:r w:rsidRPr="00224AF8">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224AF8">
        <w:rPr>
          <w:rFonts w:ascii="Palatino Linotype" w:hAnsi="Palatino Linotype" w:cs="Arial"/>
          <w:i/>
          <w:sz w:val="22"/>
        </w:rPr>
        <w:t>corresponderá</w:t>
      </w:r>
      <w:r w:rsidRPr="00224AF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Sexto.</w:t>
      </w:r>
      <w:r w:rsidRPr="00224AF8">
        <w:rPr>
          <w:rFonts w:ascii="Palatino Linotype" w:hAnsi="Palatino Linotype" w:cs="Arial"/>
          <w:i/>
          <w:sz w:val="22"/>
          <w:szCs w:val="22"/>
          <w:lang w:eastAsia="es-MX"/>
        </w:rPr>
        <w:t xml:space="preserve"> Los sujetos obligados no podrán emitir acuerdos de carácter general ni particular que clasifiquen </w:t>
      </w:r>
      <w:r w:rsidRPr="00224AF8">
        <w:rPr>
          <w:rFonts w:ascii="Palatino Linotype" w:hAnsi="Palatino Linotype" w:cs="Arial"/>
          <w:bCs/>
          <w:i/>
          <w:noProof/>
          <w:sz w:val="22"/>
        </w:rPr>
        <w:t>documentos</w:t>
      </w:r>
      <w:r w:rsidRPr="00224AF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CF37E9" w:rsidRPr="00224AF8" w:rsidRDefault="00CF37E9" w:rsidP="00CF37E9">
      <w:pPr>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 xml:space="preserve">La clasificación de </w:t>
      </w:r>
      <w:r w:rsidRPr="00224AF8">
        <w:rPr>
          <w:rFonts w:ascii="Palatino Linotype" w:hAnsi="Palatino Linotype" w:cs="Arial"/>
          <w:i/>
          <w:sz w:val="22"/>
        </w:rPr>
        <w:t>información</w:t>
      </w:r>
      <w:r w:rsidRPr="00224AF8">
        <w:rPr>
          <w:rFonts w:ascii="Palatino Linotype" w:hAnsi="Palatino Linotype" w:cs="Arial"/>
          <w:i/>
          <w:sz w:val="22"/>
          <w:szCs w:val="22"/>
          <w:lang w:eastAsia="es-MX"/>
        </w:rPr>
        <w:t xml:space="preserve"> se realizará conforme a un análisis caso por caso, mediante la aplicación </w:t>
      </w:r>
      <w:r w:rsidRPr="00224AF8">
        <w:rPr>
          <w:rFonts w:ascii="Palatino Linotype" w:hAnsi="Palatino Linotype" w:cs="Arial"/>
          <w:bCs/>
          <w:i/>
          <w:noProof/>
          <w:sz w:val="22"/>
        </w:rPr>
        <w:t>de</w:t>
      </w:r>
      <w:r w:rsidRPr="00224AF8">
        <w:rPr>
          <w:rFonts w:ascii="Palatino Linotype" w:hAnsi="Palatino Linotype" w:cs="Arial"/>
          <w:i/>
          <w:sz w:val="22"/>
          <w:szCs w:val="22"/>
          <w:lang w:eastAsia="es-MX"/>
        </w:rPr>
        <w:t xml:space="preserve"> la prueba de daño y de interés público.</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Séptimo.</w:t>
      </w:r>
      <w:r w:rsidRPr="00224AF8">
        <w:rPr>
          <w:rFonts w:ascii="Palatino Linotype" w:hAnsi="Palatino Linotype" w:cs="Arial"/>
          <w:i/>
          <w:sz w:val="22"/>
          <w:szCs w:val="22"/>
          <w:lang w:eastAsia="es-MX"/>
        </w:rPr>
        <w:t xml:space="preserve"> La </w:t>
      </w:r>
      <w:r w:rsidRPr="00224AF8">
        <w:rPr>
          <w:rFonts w:ascii="Palatino Linotype" w:hAnsi="Palatino Linotype" w:cs="Arial"/>
          <w:i/>
          <w:sz w:val="22"/>
          <w:lang w:eastAsia="es-MX"/>
        </w:rPr>
        <w:t>clasificación</w:t>
      </w:r>
      <w:r w:rsidRPr="00224AF8">
        <w:rPr>
          <w:rFonts w:ascii="Palatino Linotype" w:hAnsi="Palatino Linotype" w:cs="Arial"/>
          <w:i/>
          <w:sz w:val="22"/>
          <w:szCs w:val="22"/>
          <w:lang w:eastAsia="es-MX"/>
        </w:rPr>
        <w:t xml:space="preserve"> </w:t>
      </w:r>
      <w:r w:rsidRPr="00224AF8">
        <w:rPr>
          <w:rFonts w:ascii="Palatino Linotype" w:hAnsi="Palatino Linotype" w:cs="Arial"/>
          <w:bCs/>
          <w:i/>
          <w:noProof/>
          <w:sz w:val="22"/>
        </w:rPr>
        <w:t>de</w:t>
      </w:r>
      <w:r w:rsidRPr="00224AF8">
        <w:rPr>
          <w:rFonts w:ascii="Palatino Linotype" w:hAnsi="Palatino Linotype" w:cs="Arial"/>
          <w:i/>
          <w:sz w:val="22"/>
          <w:szCs w:val="22"/>
          <w:lang w:eastAsia="es-MX"/>
        </w:rPr>
        <w:t xml:space="preserve"> la </w:t>
      </w:r>
      <w:r w:rsidRPr="00224AF8">
        <w:rPr>
          <w:rFonts w:ascii="Palatino Linotype" w:hAnsi="Palatino Linotype" w:cs="Arial"/>
          <w:i/>
          <w:sz w:val="22"/>
        </w:rPr>
        <w:t>información</w:t>
      </w:r>
      <w:r w:rsidRPr="00224AF8">
        <w:rPr>
          <w:rFonts w:ascii="Palatino Linotype" w:hAnsi="Palatino Linotype" w:cs="Arial"/>
          <w:i/>
          <w:sz w:val="22"/>
          <w:szCs w:val="22"/>
          <w:lang w:eastAsia="es-MX"/>
        </w:rPr>
        <w:t xml:space="preserve"> se llevará a cabo en el momento en que:</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I.</w:t>
      </w:r>
      <w:r w:rsidRPr="00224AF8">
        <w:rPr>
          <w:rFonts w:ascii="Palatino Linotype" w:hAnsi="Palatino Linotype" w:cs="Arial"/>
          <w:i/>
          <w:sz w:val="22"/>
          <w:szCs w:val="22"/>
          <w:lang w:eastAsia="es-MX"/>
        </w:rPr>
        <w:t xml:space="preserve"> Se reciba una </w:t>
      </w:r>
      <w:r w:rsidRPr="00224AF8">
        <w:rPr>
          <w:rFonts w:ascii="Palatino Linotype" w:hAnsi="Palatino Linotype" w:cs="Arial"/>
          <w:i/>
          <w:sz w:val="22"/>
          <w:lang w:eastAsia="es-MX"/>
        </w:rPr>
        <w:t>solicitud</w:t>
      </w:r>
      <w:r w:rsidRPr="00224AF8">
        <w:rPr>
          <w:rFonts w:ascii="Palatino Linotype" w:hAnsi="Palatino Linotype" w:cs="Arial"/>
          <w:i/>
          <w:sz w:val="22"/>
          <w:szCs w:val="22"/>
          <w:lang w:eastAsia="es-MX"/>
        </w:rPr>
        <w:t xml:space="preserve"> de acceso a la información;</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II.</w:t>
      </w:r>
      <w:r w:rsidRPr="00224AF8">
        <w:rPr>
          <w:rFonts w:ascii="Palatino Linotype" w:hAnsi="Palatino Linotype" w:cs="Arial"/>
          <w:i/>
          <w:sz w:val="22"/>
          <w:szCs w:val="22"/>
          <w:lang w:eastAsia="es-MX"/>
        </w:rPr>
        <w:t xml:space="preserve"> Se determine </w:t>
      </w:r>
      <w:r w:rsidRPr="00224AF8">
        <w:rPr>
          <w:rFonts w:ascii="Palatino Linotype" w:hAnsi="Palatino Linotype" w:cs="Arial"/>
          <w:bCs/>
          <w:i/>
          <w:noProof/>
          <w:sz w:val="22"/>
        </w:rPr>
        <w:t>mediante</w:t>
      </w:r>
      <w:r w:rsidRPr="00224AF8">
        <w:rPr>
          <w:rFonts w:ascii="Palatino Linotype" w:hAnsi="Palatino Linotype" w:cs="Arial"/>
          <w:i/>
          <w:sz w:val="22"/>
          <w:szCs w:val="22"/>
          <w:lang w:eastAsia="es-MX"/>
        </w:rPr>
        <w:t xml:space="preserve"> resolución de autoridad competente, o</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III.</w:t>
      </w:r>
      <w:r w:rsidRPr="00224AF8">
        <w:rPr>
          <w:rFonts w:ascii="Palatino Linotype" w:hAnsi="Palatino Linotype" w:cs="Arial"/>
          <w:i/>
          <w:sz w:val="22"/>
          <w:szCs w:val="22"/>
          <w:lang w:eastAsia="es-MX"/>
        </w:rPr>
        <w:t xml:space="preserve"> Se generen </w:t>
      </w:r>
      <w:r w:rsidRPr="00224AF8">
        <w:rPr>
          <w:rFonts w:ascii="Palatino Linotype" w:hAnsi="Palatino Linotype" w:cs="Arial"/>
          <w:bCs/>
          <w:i/>
          <w:noProof/>
          <w:sz w:val="22"/>
        </w:rPr>
        <w:t>versiones</w:t>
      </w:r>
      <w:r w:rsidRPr="00224AF8">
        <w:rPr>
          <w:rFonts w:ascii="Palatino Linotype" w:hAnsi="Palatino Linotype" w:cs="Arial"/>
          <w:i/>
          <w:sz w:val="22"/>
          <w:szCs w:val="22"/>
          <w:lang w:eastAsia="es-MX"/>
        </w:rPr>
        <w:t xml:space="preserve"> públicas para dar cumplimiento a las obligaciones de transparencia </w:t>
      </w:r>
      <w:r w:rsidRPr="00224AF8">
        <w:rPr>
          <w:rFonts w:ascii="Palatino Linotype" w:hAnsi="Palatino Linotype" w:cs="Arial"/>
          <w:i/>
          <w:sz w:val="22"/>
          <w:lang w:eastAsia="es-MX"/>
        </w:rPr>
        <w:t>previstas</w:t>
      </w:r>
      <w:r w:rsidRPr="00224AF8">
        <w:rPr>
          <w:rFonts w:ascii="Palatino Linotype" w:hAnsi="Palatino Linotype" w:cs="Arial"/>
          <w:i/>
          <w:sz w:val="22"/>
          <w:szCs w:val="22"/>
          <w:lang w:eastAsia="es-MX"/>
        </w:rPr>
        <w:t xml:space="preserve"> en la Ley General, la Ley Federal y las correspondientes de las entidades federativas.</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 xml:space="preserve">Los titulares de las áreas deberán revisar la clasificación al momento de la recepción de una solicitud de </w:t>
      </w:r>
      <w:r w:rsidRPr="00224AF8">
        <w:rPr>
          <w:rFonts w:ascii="Palatino Linotype" w:hAnsi="Palatino Linotype" w:cs="Arial"/>
          <w:bCs/>
          <w:i/>
          <w:noProof/>
          <w:sz w:val="22"/>
        </w:rPr>
        <w:t>acceso</w:t>
      </w:r>
      <w:r w:rsidRPr="00224AF8">
        <w:rPr>
          <w:rFonts w:ascii="Palatino Linotype" w:hAnsi="Palatino Linotype" w:cs="Arial"/>
          <w:i/>
          <w:sz w:val="22"/>
          <w:szCs w:val="22"/>
          <w:lang w:eastAsia="es-MX"/>
        </w:rPr>
        <w:t xml:space="preserve"> a la información, para verificar si encuadra en una causal de reserva o de confidencialidad.</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Octavo.</w:t>
      </w:r>
      <w:r w:rsidRPr="00224AF8">
        <w:rPr>
          <w:rFonts w:ascii="Palatino Linotype" w:hAnsi="Palatino Linotype" w:cs="Arial"/>
          <w:i/>
          <w:sz w:val="22"/>
          <w:szCs w:val="22"/>
          <w:lang w:eastAsia="es-MX"/>
        </w:rPr>
        <w:t xml:space="preserve"> Para fundar la clasificación de la información se debe señalar el artículo, fracción, inciso, </w:t>
      </w:r>
      <w:r w:rsidRPr="00224AF8">
        <w:rPr>
          <w:rFonts w:ascii="Palatino Linotype" w:hAnsi="Palatino Linotype" w:cs="Arial"/>
          <w:i/>
          <w:sz w:val="22"/>
          <w:lang w:eastAsia="es-MX"/>
        </w:rPr>
        <w:t>párrafo</w:t>
      </w:r>
      <w:r w:rsidRPr="00224AF8">
        <w:rPr>
          <w:rFonts w:ascii="Palatino Linotype" w:hAnsi="Palatino Linotype" w:cs="Arial"/>
          <w:i/>
          <w:sz w:val="22"/>
          <w:szCs w:val="22"/>
          <w:lang w:eastAsia="es-MX"/>
        </w:rPr>
        <w:t xml:space="preserve"> o numeral de la ley o tratado internacional suscrito por el Estado mexicano que </w:t>
      </w:r>
      <w:r w:rsidRPr="00224AF8">
        <w:rPr>
          <w:rFonts w:ascii="Palatino Linotype" w:hAnsi="Palatino Linotype" w:cs="Arial"/>
          <w:bCs/>
          <w:i/>
          <w:noProof/>
          <w:sz w:val="22"/>
        </w:rPr>
        <w:t>expresamente</w:t>
      </w:r>
      <w:r w:rsidRPr="00224AF8">
        <w:rPr>
          <w:rFonts w:ascii="Palatino Linotype" w:hAnsi="Palatino Linotype" w:cs="Arial"/>
          <w:i/>
          <w:sz w:val="22"/>
          <w:szCs w:val="22"/>
          <w:lang w:eastAsia="es-MX"/>
        </w:rPr>
        <w:t xml:space="preserve"> le otorga el carácter de reservada o confidencial.</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bCs/>
          <w:i/>
          <w:noProof/>
          <w:sz w:val="22"/>
        </w:rPr>
      </w:pPr>
      <w:r w:rsidRPr="00224AF8">
        <w:rPr>
          <w:rFonts w:ascii="Palatino Linotype" w:hAnsi="Palatino Linotype" w:cs="Arial"/>
          <w:i/>
          <w:sz w:val="22"/>
          <w:szCs w:val="22"/>
          <w:lang w:eastAsia="es-MX"/>
        </w:rPr>
        <w:t xml:space="preserve">Para </w:t>
      </w:r>
      <w:r w:rsidRPr="00224AF8">
        <w:rPr>
          <w:rFonts w:ascii="Palatino Linotype" w:hAnsi="Palatino Linotype" w:cs="Arial"/>
          <w:bCs/>
          <w:i/>
          <w:noProof/>
          <w:sz w:val="22"/>
        </w:rPr>
        <w:t xml:space="preserve">motivar la clasificación se deberán señalar las razones o circunstancias especiales que lo </w:t>
      </w:r>
      <w:r w:rsidRPr="00224AF8">
        <w:rPr>
          <w:rFonts w:ascii="Palatino Linotype" w:hAnsi="Palatino Linotype" w:cs="Arial"/>
          <w:i/>
          <w:sz w:val="22"/>
          <w:szCs w:val="22"/>
          <w:lang w:eastAsia="es-MX"/>
        </w:rPr>
        <w:t>llevaron</w:t>
      </w:r>
      <w:r w:rsidRPr="00224AF8">
        <w:rPr>
          <w:rFonts w:ascii="Palatino Linotype" w:hAnsi="Palatino Linotype" w:cs="Arial"/>
          <w:bCs/>
          <w:i/>
          <w:noProof/>
          <w:sz w:val="22"/>
        </w:rPr>
        <w:t xml:space="preserve"> a concluir que el caso particular se ajusta al supuesto previsto por la norma legal invocada como fundamento.</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bCs/>
          <w:i/>
          <w:noProof/>
          <w:sz w:val="22"/>
        </w:rPr>
      </w:pPr>
      <w:r w:rsidRPr="00224AF8">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224AF8">
        <w:rPr>
          <w:rFonts w:ascii="Palatino Linotype" w:hAnsi="Palatino Linotype" w:cs="Arial"/>
          <w:i/>
          <w:sz w:val="22"/>
          <w:szCs w:val="22"/>
          <w:lang w:eastAsia="es-MX"/>
        </w:rPr>
        <w:t>de</w:t>
      </w:r>
      <w:r w:rsidRPr="00224AF8">
        <w:rPr>
          <w:rFonts w:ascii="Palatino Linotype" w:hAnsi="Palatino Linotype" w:cs="Arial"/>
          <w:bCs/>
          <w:i/>
          <w:noProof/>
          <w:sz w:val="22"/>
        </w:rPr>
        <w:t xml:space="preserve"> </w:t>
      </w:r>
      <w:r w:rsidRPr="00224AF8">
        <w:rPr>
          <w:rFonts w:ascii="Palatino Linotype" w:hAnsi="Palatino Linotype" w:cs="Arial"/>
          <w:i/>
          <w:sz w:val="22"/>
          <w:szCs w:val="22"/>
          <w:lang w:eastAsia="es-MX"/>
        </w:rPr>
        <w:t>reserva</w:t>
      </w:r>
      <w:r w:rsidRPr="00224AF8">
        <w:rPr>
          <w:rFonts w:ascii="Palatino Linotype" w:hAnsi="Palatino Linotype" w:cs="Arial"/>
          <w:bCs/>
          <w:i/>
          <w:noProof/>
          <w:sz w:val="22"/>
        </w:rPr>
        <w:t>.</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bCs/>
          <w:i/>
          <w:noProof/>
          <w:sz w:val="22"/>
        </w:rPr>
      </w:pPr>
      <w:r w:rsidRPr="00224AF8">
        <w:rPr>
          <w:rFonts w:ascii="Palatino Linotype" w:hAnsi="Palatino Linotype" w:cs="Arial"/>
          <w:i/>
          <w:sz w:val="22"/>
          <w:szCs w:val="22"/>
          <w:lang w:eastAsia="es-MX"/>
        </w:rPr>
        <w:t>Tratándose</w:t>
      </w:r>
      <w:r w:rsidRPr="00224AF8">
        <w:rPr>
          <w:rFonts w:ascii="Palatino Linotype" w:hAnsi="Palatino Linotype" w:cs="Arial"/>
          <w:bCs/>
          <w:i/>
          <w:noProof/>
          <w:sz w:val="22"/>
        </w:rPr>
        <w:t xml:space="preserve"> de información clasificada como confidencial respecto de la cual se haya </w:t>
      </w:r>
      <w:r w:rsidRPr="00224AF8">
        <w:rPr>
          <w:rFonts w:ascii="Palatino Linotype" w:hAnsi="Palatino Linotype" w:cs="Arial"/>
          <w:i/>
          <w:sz w:val="22"/>
          <w:lang w:eastAsia="es-MX"/>
        </w:rPr>
        <w:t>determinado</w:t>
      </w:r>
      <w:r w:rsidRPr="00224AF8">
        <w:rPr>
          <w:rFonts w:ascii="Palatino Linotype" w:hAnsi="Palatino Linotype" w:cs="Arial"/>
          <w:bCs/>
          <w:i/>
          <w:noProof/>
          <w:sz w:val="22"/>
        </w:rPr>
        <w:t xml:space="preserve"> </w:t>
      </w:r>
      <w:r w:rsidRPr="00224AF8">
        <w:rPr>
          <w:rFonts w:ascii="Palatino Linotype" w:hAnsi="Palatino Linotype" w:cs="Arial"/>
          <w:i/>
          <w:sz w:val="22"/>
          <w:szCs w:val="22"/>
          <w:lang w:eastAsia="es-MX"/>
        </w:rPr>
        <w:t>su</w:t>
      </w:r>
      <w:r w:rsidRPr="00224AF8">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Cs/>
          <w:i/>
          <w:noProof/>
          <w:sz w:val="22"/>
        </w:rPr>
        <w:t>Los documentos contenidos</w:t>
      </w:r>
      <w:r w:rsidRPr="00224AF8">
        <w:rPr>
          <w:rFonts w:ascii="Palatino Linotype" w:hAnsi="Palatino Linotype" w:cs="Arial"/>
          <w:i/>
          <w:sz w:val="22"/>
          <w:szCs w:val="22"/>
          <w:lang w:eastAsia="es-MX"/>
        </w:rPr>
        <w:t xml:space="preserve"> en los archivos históricos y los identificados como históricos confidenciales no </w:t>
      </w:r>
      <w:r w:rsidRPr="00224AF8">
        <w:rPr>
          <w:rFonts w:ascii="Palatino Linotype" w:hAnsi="Palatino Linotype" w:cs="Arial"/>
          <w:i/>
          <w:sz w:val="22"/>
          <w:lang w:eastAsia="es-MX"/>
        </w:rPr>
        <w:t>serán</w:t>
      </w:r>
      <w:r w:rsidRPr="00224AF8">
        <w:rPr>
          <w:rFonts w:ascii="Palatino Linotype" w:hAnsi="Palatino Linotype" w:cs="Arial"/>
          <w:i/>
          <w:sz w:val="22"/>
          <w:szCs w:val="22"/>
          <w:lang w:eastAsia="es-MX"/>
        </w:rPr>
        <w:t xml:space="preserve"> susceptibles de clasificación como reservados.</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Noveno.</w:t>
      </w:r>
      <w:r w:rsidRPr="00224AF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Décimo.</w:t>
      </w:r>
      <w:r w:rsidRPr="00224AF8">
        <w:rPr>
          <w:rFonts w:ascii="Palatino Linotype" w:hAnsi="Palatino Linotype" w:cs="Arial"/>
          <w:i/>
          <w:sz w:val="22"/>
          <w:szCs w:val="22"/>
          <w:lang w:eastAsia="es-MX"/>
        </w:rPr>
        <w:t xml:space="preserve"> Los titulares de las áreas, deberán tener conocimiento y llevar un registro del personal que, por la </w:t>
      </w:r>
      <w:r w:rsidRPr="00224AF8">
        <w:rPr>
          <w:rFonts w:ascii="Palatino Linotype" w:hAnsi="Palatino Linotype" w:cs="Arial"/>
          <w:i/>
          <w:sz w:val="22"/>
          <w:lang w:eastAsia="es-MX"/>
        </w:rPr>
        <w:t>naturaleza</w:t>
      </w:r>
      <w:r w:rsidRPr="00224AF8">
        <w:rPr>
          <w:rFonts w:ascii="Palatino Linotype" w:hAnsi="Palatino Linotype" w:cs="Arial"/>
          <w:i/>
          <w:sz w:val="22"/>
          <w:szCs w:val="22"/>
          <w:lang w:eastAsia="es-MX"/>
        </w:rPr>
        <w:t xml:space="preserve"> de sus atribuciones, tenga acceso a los </w:t>
      </w:r>
      <w:r w:rsidRPr="00224AF8">
        <w:rPr>
          <w:rFonts w:ascii="Palatino Linotype" w:hAnsi="Palatino Linotype" w:cs="Arial"/>
          <w:i/>
          <w:sz w:val="22"/>
        </w:rPr>
        <w:t>documentos</w:t>
      </w:r>
      <w:r w:rsidRPr="00224AF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24AF8">
        <w:rPr>
          <w:rFonts w:ascii="Palatino Linotype" w:hAnsi="Palatino Linotype" w:cs="Arial"/>
          <w:i/>
          <w:sz w:val="22"/>
        </w:rPr>
        <w:t>que</w:t>
      </w:r>
      <w:r w:rsidRPr="00224AF8">
        <w:rPr>
          <w:rFonts w:ascii="Palatino Linotype" w:hAnsi="Palatino Linotype" w:cs="Arial"/>
          <w:i/>
          <w:sz w:val="22"/>
          <w:szCs w:val="22"/>
          <w:lang w:eastAsia="es-MX"/>
        </w:rPr>
        <w:t xml:space="preserve"> rija la actuación del sujeto obligado.</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Décimo primero.</w:t>
      </w:r>
      <w:r w:rsidRPr="00224AF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224AF8">
        <w:rPr>
          <w:rFonts w:ascii="Palatino Linotype" w:hAnsi="Palatino Linotype" w:cs="Arial"/>
          <w:i/>
          <w:sz w:val="22"/>
          <w:lang w:eastAsia="es-MX"/>
        </w:rPr>
        <w:t>lineamientos</w:t>
      </w:r>
      <w:r w:rsidRPr="00224AF8">
        <w:rPr>
          <w:rFonts w:ascii="Palatino Linotype" w:hAnsi="Palatino Linotype" w:cs="Arial"/>
          <w:i/>
          <w:sz w:val="22"/>
          <w:szCs w:val="22"/>
          <w:lang w:eastAsia="es-MX"/>
        </w:rPr>
        <w:t>.</w:t>
      </w:r>
    </w:p>
    <w:p w:rsidR="00CF37E9" w:rsidRPr="00224AF8" w:rsidRDefault="00CF37E9" w:rsidP="00CF37E9">
      <w:pPr>
        <w:autoSpaceDE w:val="0"/>
        <w:autoSpaceDN w:val="0"/>
        <w:adjustRightInd w:val="0"/>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w:t>
      </w:r>
    </w:p>
    <w:p w:rsidR="00CF37E9" w:rsidRPr="00224AF8" w:rsidRDefault="00CF37E9" w:rsidP="00CF37E9">
      <w:pPr>
        <w:spacing w:before="160" w:after="160"/>
        <w:ind w:left="709" w:right="709"/>
        <w:jc w:val="center"/>
        <w:rPr>
          <w:rFonts w:ascii="Palatino Linotype" w:hAnsi="Palatino Linotype" w:cs="Arial"/>
          <w:b/>
          <w:i/>
          <w:sz w:val="22"/>
          <w:szCs w:val="22"/>
          <w:lang w:eastAsia="es-MX"/>
        </w:rPr>
      </w:pPr>
      <w:r w:rsidRPr="00224AF8">
        <w:rPr>
          <w:rFonts w:ascii="Palatino Linotype" w:hAnsi="Palatino Linotype" w:cs="Arial"/>
          <w:b/>
          <w:i/>
          <w:sz w:val="22"/>
          <w:szCs w:val="22"/>
          <w:lang w:eastAsia="es-MX"/>
        </w:rPr>
        <w:t>CAPÍTULO VIII</w:t>
      </w:r>
    </w:p>
    <w:p w:rsidR="00CF37E9" w:rsidRPr="00224AF8" w:rsidRDefault="00CF37E9" w:rsidP="00CF37E9">
      <w:pPr>
        <w:spacing w:before="160" w:after="160"/>
        <w:ind w:left="709" w:right="709"/>
        <w:jc w:val="center"/>
        <w:rPr>
          <w:rFonts w:ascii="Palatino Linotype" w:hAnsi="Palatino Linotype" w:cs="Arial"/>
          <w:b/>
          <w:i/>
          <w:sz w:val="22"/>
          <w:szCs w:val="22"/>
          <w:lang w:eastAsia="es-MX"/>
        </w:rPr>
      </w:pPr>
      <w:r w:rsidRPr="00224AF8">
        <w:rPr>
          <w:rFonts w:ascii="Palatino Linotype" w:hAnsi="Palatino Linotype" w:cs="Arial"/>
          <w:b/>
          <w:i/>
          <w:sz w:val="22"/>
          <w:szCs w:val="22"/>
          <w:lang w:eastAsia="es-MX"/>
        </w:rPr>
        <w:t>DE LA LEYENDA DE CLASIFICACIÓN</w:t>
      </w:r>
    </w:p>
    <w:p w:rsidR="00CF37E9" w:rsidRPr="00224AF8" w:rsidRDefault="00CF37E9" w:rsidP="00CF37E9">
      <w:pPr>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 xml:space="preserve">Quincuagésimo. </w:t>
      </w:r>
      <w:r w:rsidRPr="00224AF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24AF8">
        <w:rPr>
          <w:rFonts w:ascii="Palatino Linotype" w:hAnsi="Palatino Linotype" w:cs="Arial"/>
          <w:i/>
          <w:sz w:val="22"/>
          <w:szCs w:val="22"/>
          <w:lang w:eastAsia="es-MX"/>
        </w:rPr>
        <w:t xml:space="preserve"> para señalar la clasificación de documentos o expedientes, sin perjuicio de que establezcan los propios.</w:t>
      </w:r>
    </w:p>
    <w:p w:rsidR="00CF37E9" w:rsidRPr="00224AF8" w:rsidRDefault="00CF37E9" w:rsidP="00CF37E9">
      <w:pPr>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w:t>
      </w:r>
    </w:p>
    <w:p w:rsidR="00CF37E9" w:rsidRPr="00224AF8" w:rsidRDefault="00CF37E9" w:rsidP="00CF37E9">
      <w:pPr>
        <w:spacing w:before="160" w:after="160"/>
        <w:ind w:left="709" w:right="709"/>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 xml:space="preserve">Quincuagésimo tercero. </w:t>
      </w:r>
      <w:r w:rsidRPr="00224AF8">
        <w:rPr>
          <w:rFonts w:ascii="Palatino Linotype" w:hAnsi="Palatino Linotype" w:cs="Arial"/>
          <w:b/>
          <w:i/>
          <w:sz w:val="22"/>
          <w:szCs w:val="22"/>
          <w:u w:val="single"/>
          <w:lang w:eastAsia="es-MX"/>
        </w:rPr>
        <w:t>El formato para señalar la clasificación parcial de un documento</w:t>
      </w:r>
      <w:r w:rsidRPr="00224AF8">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531"/>
      </w:tblGrid>
      <w:tr w:rsidR="00CF37E9" w:rsidRPr="00224AF8" w:rsidTr="00CF37E9">
        <w:tc>
          <w:tcPr>
            <w:tcW w:w="1129" w:type="dxa"/>
            <w:tcBorders>
              <w:top w:val="nil"/>
              <w:left w:val="nil"/>
              <w:bottom w:val="single" w:sz="4" w:space="0" w:color="auto"/>
              <w:right w:val="single" w:sz="4" w:space="0" w:color="auto"/>
            </w:tcBorders>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CF37E9" w:rsidRPr="00224AF8" w:rsidRDefault="00CF37E9" w:rsidP="00CF37E9">
            <w:pPr>
              <w:jc w:val="center"/>
              <w:rPr>
                <w:rFonts w:ascii="Palatino Linotype" w:hAnsi="Palatino Linotype"/>
                <w:b/>
                <w:i/>
                <w:sz w:val="22"/>
                <w:szCs w:val="22"/>
              </w:rPr>
            </w:pPr>
            <w:r w:rsidRPr="00224AF8">
              <w:rPr>
                <w:rFonts w:ascii="Palatino Linotype" w:hAnsi="Palatino Linotype"/>
                <w:b/>
                <w:i/>
                <w:sz w:val="22"/>
                <w:szCs w:val="22"/>
              </w:rPr>
              <w:t>Concepto</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CF37E9" w:rsidRPr="00224AF8" w:rsidRDefault="00CF37E9" w:rsidP="00CF37E9">
            <w:pPr>
              <w:jc w:val="center"/>
              <w:rPr>
                <w:rFonts w:ascii="Palatino Linotype" w:hAnsi="Palatino Linotype"/>
                <w:b/>
                <w:i/>
                <w:sz w:val="22"/>
                <w:szCs w:val="22"/>
              </w:rPr>
            </w:pPr>
            <w:r w:rsidRPr="00224AF8">
              <w:rPr>
                <w:rFonts w:ascii="Palatino Linotype" w:hAnsi="Palatino Linotype"/>
                <w:b/>
                <w:i/>
                <w:sz w:val="22"/>
                <w:szCs w:val="22"/>
              </w:rPr>
              <w:t>Dónde:</w:t>
            </w:r>
          </w:p>
        </w:tc>
      </w:tr>
      <w:tr w:rsidR="00CF37E9" w:rsidRPr="00224AF8" w:rsidTr="00CF37E9">
        <w:tc>
          <w:tcPr>
            <w:tcW w:w="1129" w:type="dxa"/>
            <w:vMerge w:val="restart"/>
            <w:tcBorders>
              <w:top w:val="single" w:sz="4" w:space="0" w:color="auto"/>
            </w:tcBorders>
            <w:shd w:val="clear" w:color="auto" w:fill="auto"/>
            <w:vAlign w:val="center"/>
          </w:tcPr>
          <w:p w:rsidR="00CF37E9" w:rsidRPr="00224AF8" w:rsidRDefault="00CF37E9" w:rsidP="00CF37E9">
            <w:pPr>
              <w:jc w:val="center"/>
              <w:rPr>
                <w:rFonts w:ascii="Palatino Linotype" w:hAnsi="Palatino Linotype" w:cs="Arial"/>
                <w:b/>
                <w:i/>
                <w:sz w:val="22"/>
                <w:szCs w:val="22"/>
                <w:lang w:eastAsia="es-MX"/>
              </w:rPr>
            </w:pPr>
            <w:r w:rsidRPr="00224AF8">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Fecha de clasificación</w:t>
            </w:r>
          </w:p>
        </w:tc>
        <w:tc>
          <w:tcPr>
            <w:tcW w:w="4531" w:type="dxa"/>
            <w:tcBorders>
              <w:top w:val="single" w:sz="4" w:space="0" w:color="auto"/>
            </w:tcBorders>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Se anotará la fecha en la que el Comité de Transparencia confirmó la clasificación del documento, en su caso.</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Área</w:t>
            </w:r>
          </w:p>
        </w:tc>
        <w:tc>
          <w:tcPr>
            <w:tcW w:w="4531" w:type="dxa"/>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Se señalará el nombre del área del cual es titular quien clasifica.</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Información reservada</w:t>
            </w:r>
          </w:p>
        </w:tc>
        <w:tc>
          <w:tcPr>
            <w:tcW w:w="4531" w:type="dxa"/>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Periodo de reserva</w:t>
            </w:r>
          </w:p>
        </w:tc>
        <w:tc>
          <w:tcPr>
            <w:tcW w:w="4531" w:type="dxa"/>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Se anotará el número de años o meses por los que se mantendrá el documento o las partes del mismo como reservado.</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Fundamento legal</w:t>
            </w:r>
          </w:p>
        </w:tc>
        <w:tc>
          <w:tcPr>
            <w:tcW w:w="4531" w:type="dxa"/>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Ampliación del periodo de reserva</w:t>
            </w:r>
          </w:p>
        </w:tc>
        <w:tc>
          <w:tcPr>
            <w:tcW w:w="4531" w:type="dxa"/>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Confidencial</w:t>
            </w:r>
          </w:p>
        </w:tc>
        <w:tc>
          <w:tcPr>
            <w:tcW w:w="4531" w:type="dxa"/>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Fundamento legal</w:t>
            </w:r>
          </w:p>
        </w:tc>
        <w:tc>
          <w:tcPr>
            <w:tcW w:w="4531" w:type="dxa"/>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Rúbrica del titular del área</w:t>
            </w:r>
          </w:p>
        </w:tc>
        <w:tc>
          <w:tcPr>
            <w:tcW w:w="4531" w:type="dxa"/>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Rúbrica autógrafa de quien clasifica.</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Fecha de desclasificación</w:t>
            </w:r>
          </w:p>
        </w:tc>
        <w:tc>
          <w:tcPr>
            <w:tcW w:w="4531" w:type="dxa"/>
            <w:shd w:val="clear" w:color="auto" w:fill="auto"/>
          </w:tcPr>
          <w:p w:rsidR="00CF37E9" w:rsidRPr="00224AF8" w:rsidRDefault="00CF37E9" w:rsidP="00CF37E9">
            <w:pPr>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Se anotará la fecha en que se desclasifica el documento.</w:t>
            </w:r>
          </w:p>
        </w:tc>
      </w:tr>
      <w:tr w:rsidR="00CF37E9" w:rsidRPr="00224AF8" w:rsidTr="00CF37E9">
        <w:tc>
          <w:tcPr>
            <w:tcW w:w="1129" w:type="dxa"/>
            <w:vMerge/>
            <w:shd w:val="clear" w:color="auto" w:fill="auto"/>
          </w:tcPr>
          <w:p w:rsidR="00CF37E9" w:rsidRPr="00224AF8" w:rsidRDefault="00CF37E9" w:rsidP="00CF37E9">
            <w:pPr>
              <w:jc w:val="both"/>
              <w:rPr>
                <w:rFonts w:ascii="Palatino Linotype" w:hAnsi="Palatino Linotype" w:cs="Arial"/>
                <w:i/>
                <w:sz w:val="22"/>
                <w:szCs w:val="22"/>
                <w:lang w:eastAsia="es-MX"/>
              </w:rPr>
            </w:pPr>
          </w:p>
        </w:tc>
        <w:tc>
          <w:tcPr>
            <w:tcW w:w="1990" w:type="dxa"/>
            <w:shd w:val="clear" w:color="auto" w:fill="auto"/>
          </w:tcPr>
          <w:p w:rsidR="00CF37E9" w:rsidRPr="00224AF8" w:rsidRDefault="00CF37E9" w:rsidP="00CF37E9">
            <w:pPr>
              <w:jc w:val="center"/>
              <w:rPr>
                <w:rFonts w:ascii="Palatino Linotype" w:hAnsi="Palatino Linotype" w:cs="Arial"/>
                <w:i/>
                <w:sz w:val="22"/>
                <w:szCs w:val="22"/>
                <w:lang w:eastAsia="es-MX"/>
              </w:rPr>
            </w:pPr>
            <w:r w:rsidRPr="00224AF8">
              <w:rPr>
                <w:rFonts w:ascii="Palatino Linotype" w:hAnsi="Palatino Linotype" w:cs="Arial"/>
                <w:i/>
                <w:sz w:val="22"/>
                <w:szCs w:val="22"/>
                <w:lang w:eastAsia="es-MX"/>
              </w:rPr>
              <w:t>Rúbrica y cargo del servidor público</w:t>
            </w:r>
          </w:p>
        </w:tc>
        <w:tc>
          <w:tcPr>
            <w:tcW w:w="4531" w:type="dxa"/>
            <w:shd w:val="clear" w:color="auto" w:fill="auto"/>
            <w:vAlign w:val="center"/>
          </w:tcPr>
          <w:p w:rsidR="00CF37E9" w:rsidRPr="00224AF8" w:rsidRDefault="00CF37E9" w:rsidP="00CF37E9">
            <w:pPr>
              <w:rPr>
                <w:rFonts w:ascii="Palatino Linotype" w:hAnsi="Palatino Linotype" w:cs="Arial"/>
                <w:i/>
                <w:sz w:val="22"/>
                <w:szCs w:val="22"/>
                <w:lang w:eastAsia="es-MX"/>
              </w:rPr>
            </w:pPr>
            <w:r w:rsidRPr="00224AF8">
              <w:rPr>
                <w:rFonts w:ascii="Palatino Linotype" w:hAnsi="Palatino Linotype" w:cs="Arial"/>
                <w:i/>
                <w:sz w:val="22"/>
                <w:szCs w:val="22"/>
                <w:lang w:eastAsia="es-MX"/>
              </w:rPr>
              <w:t>Rúbrica autógrafa de quien desclasifica.</w:t>
            </w:r>
          </w:p>
        </w:tc>
      </w:tr>
    </w:tbl>
    <w:p w:rsidR="00CF37E9" w:rsidRPr="00224AF8" w:rsidRDefault="00CF37E9" w:rsidP="00CF37E9">
      <w:pPr>
        <w:spacing w:before="120" w:after="120"/>
        <w:ind w:left="709" w:right="709"/>
        <w:jc w:val="both"/>
        <w:rPr>
          <w:rFonts w:ascii="Palatino Linotype" w:hAnsi="Palatino Linotype" w:cs="Arial"/>
          <w:i/>
          <w:sz w:val="22"/>
          <w:szCs w:val="22"/>
          <w:lang w:eastAsia="es-MX"/>
        </w:rPr>
      </w:pPr>
      <w:r w:rsidRPr="00224AF8">
        <w:rPr>
          <w:rFonts w:ascii="Palatino Linotype" w:hAnsi="Palatino Linotype" w:cs="Arial"/>
          <w:i/>
          <w:sz w:val="22"/>
          <w:szCs w:val="22"/>
          <w:lang w:eastAsia="es-MX"/>
        </w:rPr>
        <w:t>…”</w:t>
      </w:r>
    </w:p>
    <w:p w:rsidR="00CF37E9" w:rsidRPr="00224AF8" w:rsidRDefault="00CF37E9" w:rsidP="00CF37E9">
      <w:pPr>
        <w:spacing w:before="120" w:after="120"/>
        <w:ind w:left="709" w:right="709"/>
        <w:jc w:val="both"/>
        <w:rPr>
          <w:rFonts w:ascii="Palatino Linotype" w:hAnsi="Palatino Linotype" w:cs="Arial"/>
          <w:sz w:val="22"/>
          <w:szCs w:val="22"/>
          <w:lang w:eastAsia="es-MX"/>
        </w:rPr>
      </w:pPr>
      <w:r w:rsidRPr="00224AF8">
        <w:rPr>
          <w:rFonts w:ascii="Palatino Linotype" w:hAnsi="Palatino Linotype" w:cs="Arial"/>
          <w:sz w:val="22"/>
          <w:szCs w:val="22"/>
          <w:lang w:eastAsia="es-MX"/>
        </w:rPr>
        <w:t>(Énfasis Añadido)</w:t>
      </w:r>
    </w:p>
    <w:p w:rsidR="00CF37E9" w:rsidRPr="00224AF8" w:rsidRDefault="00CF37E9" w:rsidP="00CF37E9">
      <w:pPr>
        <w:spacing w:before="200" w:after="200" w:line="360" w:lineRule="auto"/>
        <w:jc w:val="both"/>
        <w:rPr>
          <w:rFonts w:ascii="Palatino Linotype" w:hAnsi="Palatino Linotype" w:cs="Arial"/>
        </w:rPr>
      </w:pPr>
      <w:r w:rsidRPr="00224AF8">
        <w:rPr>
          <w:rFonts w:ascii="Palatino Linotype" w:hAnsi="Palatino Linotype" w:cs="Arial"/>
        </w:rPr>
        <w:lastRenderedPageBreak/>
        <w:t>Por lo tanto,</w:t>
      </w:r>
      <w:r w:rsidRPr="00224AF8">
        <w:rPr>
          <w:rFonts w:ascii="Palatino Linotype" w:hAnsi="Palatino Linotype"/>
        </w:rPr>
        <w:t xml:space="preserve"> es importante referir que </w:t>
      </w:r>
      <w:r w:rsidRPr="00224AF8">
        <w:rPr>
          <w:rFonts w:ascii="Palatino Linotype" w:hAnsi="Palatino Linotype"/>
          <w:b/>
        </w:rPr>
        <w:t>EL SUJETO OBLIGADO</w:t>
      </w:r>
      <w:r w:rsidRPr="00224AF8">
        <w:rPr>
          <w:rFonts w:ascii="Palatino Linotype" w:hAnsi="Palatino Linotype"/>
        </w:rPr>
        <w:t xml:space="preserve"> deberá seguir el procedimiento legal establecido para su </w:t>
      </w:r>
      <w:r w:rsidRPr="00224AF8">
        <w:rPr>
          <w:rFonts w:ascii="Palatino Linotype" w:hAnsi="Palatino Linotype"/>
          <w:lang w:eastAsia="es-MX"/>
        </w:rPr>
        <w:t>clasificación</w:t>
      </w:r>
      <w:r w:rsidRPr="00224AF8">
        <w:rPr>
          <w:rFonts w:ascii="Palatino Linotype" w:hAnsi="Palatino Linotype"/>
        </w:rPr>
        <w:t>, esto es, que su Comité de</w:t>
      </w:r>
      <w:r w:rsidRPr="00224AF8">
        <w:rPr>
          <w:rFonts w:ascii="Palatino Linotype" w:hAnsi="Palatino Linotype" w:cs="Arial"/>
        </w:rPr>
        <w:t xml:space="preserve"> Transparencia emita </w:t>
      </w:r>
      <w:r w:rsidRPr="00224AF8">
        <w:rPr>
          <w:rFonts w:ascii="Palatino Linotype" w:hAnsi="Palatino Linotype" w:cs="Arial"/>
          <w:lang w:val="es-ES_tradnl"/>
        </w:rPr>
        <w:t>un</w:t>
      </w:r>
      <w:r w:rsidRPr="00224AF8">
        <w:rPr>
          <w:rFonts w:ascii="Palatino Linotype" w:hAnsi="Palatino Linotype" w:cs="Arial"/>
        </w:rPr>
        <w:t xml:space="preserve"> Acuerdo de Clasificación que cumpla con las formalidades previstas, antes citadas</w:t>
      </w:r>
      <w:r w:rsidRPr="00224AF8">
        <w:rPr>
          <w:rFonts w:ascii="Palatino Linotype" w:hAnsi="Palatino Linotype" w:cs="Arial"/>
          <w:b/>
        </w:rPr>
        <w:t xml:space="preserve"> </w:t>
      </w:r>
      <w:r w:rsidRPr="00224AF8">
        <w:rPr>
          <w:rFonts w:ascii="Palatino Linotype" w:hAnsi="Palatino Linotype" w:cs="Arial"/>
        </w:rPr>
        <w:t xml:space="preserve">que la sustente, en el </w:t>
      </w:r>
      <w:r w:rsidRPr="00224AF8">
        <w:rPr>
          <w:rFonts w:ascii="Palatino Linotype" w:hAnsi="Palatino Linotype" w:cs="Arial"/>
          <w:lang w:eastAsia="es-MX"/>
        </w:rPr>
        <w:t>que</w:t>
      </w:r>
      <w:r w:rsidRPr="00224AF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76124" w:rsidRPr="00224AF8" w:rsidRDefault="00CF37E9" w:rsidP="002503B9">
      <w:pPr>
        <w:spacing w:before="240" w:after="240" w:line="360" w:lineRule="auto"/>
        <w:jc w:val="both"/>
        <w:rPr>
          <w:rFonts w:ascii="Palatino Linotype" w:hAnsi="Palatino Linotype" w:cs="Arial"/>
        </w:rPr>
      </w:pPr>
      <w:r w:rsidRPr="00224AF8">
        <w:rPr>
          <w:rFonts w:ascii="Palatino Linotype" w:hAnsi="Palatino Linotype" w:cs="Arial"/>
        </w:rPr>
        <w:t xml:space="preserve">Asimismo, en el caso de que derivado de la </w:t>
      </w:r>
      <w:r w:rsidRPr="00224AF8">
        <w:rPr>
          <w:rFonts w:ascii="Palatino Linotype" w:hAnsi="Palatino Linotype" w:cs="Arial"/>
          <w:b/>
        </w:rPr>
        <w:t>búsqueda exhaustiva</w:t>
      </w:r>
      <w:r w:rsidRPr="00224AF8">
        <w:rPr>
          <w:rFonts w:ascii="Palatino Linotype" w:hAnsi="Palatino Linotype" w:cs="Arial"/>
        </w:rPr>
        <w:t xml:space="preserve"> y </w:t>
      </w:r>
      <w:r w:rsidRPr="00224AF8">
        <w:rPr>
          <w:rFonts w:ascii="Palatino Linotype" w:hAnsi="Palatino Linotype" w:cs="Arial"/>
          <w:b/>
        </w:rPr>
        <w:t>razonable</w:t>
      </w:r>
      <w:r w:rsidRPr="00224AF8">
        <w:rPr>
          <w:rFonts w:ascii="Palatino Linotype" w:hAnsi="Palatino Linotype" w:cs="Arial"/>
          <w:lang w:val="es-ES_tradnl"/>
        </w:rPr>
        <w:t xml:space="preserve"> de la información, </w:t>
      </w:r>
      <w:r w:rsidRPr="00224AF8">
        <w:rPr>
          <w:rFonts w:ascii="Palatino Linotype" w:hAnsi="Palatino Linotype" w:cs="Arial"/>
        </w:rPr>
        <w:t xml:space="preserve">no sea localizado el documento o documentos en los que </w:t>
      </w:r>
      <w:r w:rsidR="00DF7AF1" w:rsidRPr="00224AF8">
        <w:rPr>
          <w:rFonts w:ascii="Palatino Linotype" w:hAnsi="Palatino Linotype" w:cs="Arial"/>
        </w:rPr>
        <w:t>la información requerida</w:t>
      </w:r>
      <w:r w:rsidR="002503B9" w:rsidRPr="00224AF8">
        <w:rPr>
          <w:rFonts w:ascii="Palatino Linotype" w:hAnsi="Palatino Linotype" w:cs="Arial"/>
        </w:rPr>
        <w:t xml:space="preserve">, deberá emitir el Acuerdo de Inexistencia correspondiente y hacerlo del conocimiento del </w:t>
      </w:r>
      <w:r w:rsidR="002503B9" w:rsidRPr="00224AF8">
        <w:rPr>
          <w:rFonts w:ascii="Palatino Linotype" w:hAnsi="Palatino Linotype" w:cs="Arial"/>
          <w:b/>
        </w:rPr>
        <w:t>RECURRENTE</w:t>
      </w:r>
      <w:r w:rsidR="00D76124" w:rsidRPr="00224AF8">
        <w:rPr>
          <w:rFonts w:ascii="Palatino Linotype" w:hAnsi="Palatino Linotype" w:cs="Arial"/>
        </w:rPr>
        <w:t>.</w:t>
      </w:r>
    </w:p>
    <w:p w:rsidR="002503B9" w:rsidRPr="00224AF8" w:rsidRDefault="002503B9" w:rsidP="002503B9">
      <w:pPr>
        <w:spacing w:before="240" w:after="240" w:line="360" w:lineRule="auto"/>
        <w:jc w:val="both"/>
        <w:rPr>
          <w:rFonts w:ascii="Palatino Linotype" w:eastAsia="Arial Unicode MS" w:hAnsi="Palatino Linotype" w:cs="Arial"/>
        </w:rPr>
      </w:pPr>
      <w:r w:rsidRPr="00224AF8">
        <w:rPr>
          <w:rFonts w:ascii="Palatino Linotype" w:hAnsi="Palatino Linotype" w:cs="Arial"/>
        </w:rPr>
        <w:t xml:space="preserve">En ese sentido, </w:t>
      </w:r>
      <w:r w:rsidRPr="00224AF8">
        <w:rPr>
          <w:rFonts w:ascii="Palatino Linotype" w:eastAsia="Arial Unicode MS" w:hAnsi="Palatino Linotype" w:cs="Arial"/>
        </w:rPr>
        <w:t xml:space="preserve">el Comité de Transparencia del </w:t>
      </w:r>
      <w:r w:rsidRPr="00224AF8">
        <w:rPr>
          <w:rFonts w:ascii="Palatino Linotype" w:eastAsia="Arial Unicode MS" w:hAnsi="Palatino Linotype" w:cs="Arial"/>
          <w:b/>
        </w:rPr>
        <w:t>SUJETO OBLIGADO</w:t>
      </w:r>
      <w:r w:rsidRPr="00224AF8">
        <w:rPr>
          <w:rFonts w:ascii="Palatino Linotype" w:eastAsia="Arial Unicode MS" w:hAnsi="Palatino Linotype" w:cs="Arial"/>
        </w:rPr>
        <w:t xml:space="preserve">, a efecto de colmar lo solicitado, deberá emitir el Acuerdo de Inexistencia respecto de información solicitada, mismo que deberá notificar al </w:t>
      </w:r>
      <w:r w:rsidRPr="00224AF8">
        <w:rPr>
          <w:rFonts w:ascii="Palatino Linotype" w:eastAsia="Arial Unicode MS" w:hAnsi="Palatino Linotype" w:cs="Arial"/>
          <w:b/>
        </w:rPr>
        <w:t>RECURRENTE</w:t>
      </w:r>
      <w:r w:rsidRPr="00224AF8">
        <w:rPr>
          <w:rFonts w:ascii="Palatino Linotype" w:eastAsia="Arial Unicode MS" w:hAnsi="Palatino Linotype" w:cs="Arial"/>
        </w:rPr>
        <w:t xml:space="preserve">, en el cual deberá exponer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llegar a determinar que la información requerida, no obra en sus archivos. De este modo, el </w:t>
      </w:r>
      <w:r w:rsidRPr="00224AF8">
        <w:rPr>
          <w:rFonts w:ascii="Palatino Linotype" w:eastAsia="Arial Unicode MS" w:hAnsi="Palatino Linotype" w:cs="Arial"/>
        </w:rPr>
        <w:lastRenderedPageBreak/>
        <w:t>particular puede tener la certeza de que se hizo una búsqueda exhaustiva y, de que, se le dio la atención adecuada a su solicitud, conforme a lo dispuesto en el numeral 19 de la Ley de la materia:</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rPr>
      </w:pPr>
      <w:r w:rsidRPr="00224AF8">
        <w:rPr>
          <w:rFonts w:ascii="Palatino Linotype" w:eastAsia="Arial Unicode MS" w:hAnsi="Palatino Linotype" w:cs="Arial"/>
          <w:b/>
          <w:i/>
          <w:sz w:val="22"/>
        </w:rPr>
        <w:t>“Artículo 19.</w:t>
      </w:r>
      <w:r w:rsidRPr="00224AF8">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rPr>
      </w:pPr>
      <w:r w:rsidRPr="00224AF8">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rPr>
      </w:pPr>
      <w:r w:rsidRPr="00224AF8">
        <w:rPr>
          <w:rFonts w:ascii="Palatino Linotype" w:eastAsia="Arial Unicode MS" w:hAnsi="Palatino Linotype" w:cs="Arial"/>
          <w:b/>
          <w:i/>
          <w:sz w:val="22"/>
          <w:u w:val="single"/>
        </w:rPr>
        <w:t>Si el sujeto obligado, en el ejercicio de sus atribuciones, debía</w:t>
      </w:r>
      <w:r w:rsidRPr="00224AF8">
        <w:rPr>
          <w:rFonts w:ascii="Palatino Linotype" w:eastAsia="Arial Unicode MS" w:hAnsi="Palatino Linotype" w:cs="Arial"/>
          <w:b/>
          <w:i/>
          <w:sz w:val="22"/>
        </w:rPr>
        <w:t xml:space="preserve"> generar, </w:t>
      </w:r>
      <w:r w:rsidRPr="00224AF8">
        <w:rPr>
          <w:rFonts w:ascii="Palatino Linotype" w:eastAsia="Arial Unicode MS" w:hAnsi="Palatino Linotype" w:cs="Arial"/>
          <w:b/>
          <w:i/>
          <w:sz w:val="22"/>
          <w:u w:val="single"/>
        </w:rPr>
        <w:t>poseer o administrar la información, pero ésta no se encuentra, el Comité de transparencia deberá emitir un acuerdo de inexistencia</w:t>
      </w:r>
      <w:r w:rsidRPr="00224AF8">
        <w:rPr>
          <w:rFonts w:ascii="Palatino Linotype" w:eastAsia="Arial Unicode MS" w:hAnsi="Palatino Linotype" w:cs="Arial"/>
          <w:i/>
          <w:sz w:val="22"/>
        </w:rPr>
        <w:t xml:space="preserve">, debidamente fundado y motivado, </w:t>
      </w:r>
      <w:r w:rsidRPr="00224AF8">
        <w:rPr>
          <w:rFonts w:ascii="Palatino Linotype" w:eastAsia="Arial Unicode MS" w:hAnsi="Palatino Linotype" w:cs="Arial"/>
          <w:b/>
          <w:i/>
          <w:sz w:val="22"/>
          <w:u w:val="single"/>
        </w:rPr>
        <w:t>en el que detalle las razones del por qué no obra en sus archivos</w:t>
      </w:r>
      <w:r w:rsidRPr="00224AF8">
        <w:rPr>
          <w:rFonts w:ascii="Palatino Linotype" w:eastAsia="Arial Unicode MS" w:hAnsi="Palatino Linotype" w:cs="Arial"/>
          <w:i/>
          <w:sz w:val="22"/>
        </w:rPr>
        <w:t>.”</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rPr>
      </w:pPr>
      <w:r w:rsidRPr="00224AF8">
        <w:rPr>
          <w:rFonts w:ascii="Palatino Linotype" w:hAnsi="Palatino Linotype" w:cs="Arial"/>
          <w:sz w:val="22"/>
          <w:szCs w:val="22"/>
          <w:lang w:eastAsia="es-MX"/>
        </w:rPr>
        <w:t>(Énfasis Añadido)</w:t>
      </w:r>
    </w:p>
    <w:p w:rsidR="002503B9" w:rsidRPr="00224AF8" w:rsidRDefault="002503B9" w:rsidP="002503B9">
      <w:pPr>
        <w:spacing w:before="240" w:after="240" w:line="360" w:lineRule="auto"/>
        <w:jc w:val="both"/>
        <w:rPr>
          <w:rFonts w:ascii="Palatino Linotype" w:eastAsia="Arial Unicode MS" w:hAnsi="Palatino Linotype" w:cs="Arial"/>
        </w:rPr>
      </w:pPr>
      <w:r w:rsidRPr="00224AF8">
        <w:rPr>
          <w:rFonts w:ascii="Palatino Linotype" w:eastAsia="Arial Unicode MS" w:hAnsi="Palatino Linotype" w:cs="Arial"/>
        </w:rPr>
        <w:t xml:space="preserve">Ahora bien, en consonancia con lo expuesto, para la emisión del Acuerdo de Inexistencia, el Comité de Transparencia del </w:t>
      </w:r>
      <w:r w:rsidRPr="00224AF8">
        <w:rPr>
          <w:rFonts w:ascii="Palatino Linotype" w:eastAsia="Arial Unicode MS" w:hAnsi="Palatino Linotype" w:cs="Arial"/>
          <w:b/>
        </w:rPr>
        <w:t>SUJETO OBLIGADO</w:t>
      </w:r>
      <w:r w:rsidRPr="00224AF8">
        <w:rPr>
          <w:rFonts w:ascii="Palatino Linotype" w:eastAsia="Arial Unicode MS" w:hAnsi="Palatino Linotype" w:cs="Arial"/>
        </w:rPr>
        <w:t xml:space="preserve"> de manera </w:t>
      </w:r>
      <w:r w:rsidRPr="00224AF8">
        <w:rPr>
          <w:rFonts w:ascii="Palatino Linotype" w:hAnsi="Palatino Linotype" w:cs="Arial"/>
          <w:lang w:val="es-ES_tradnl"/>
        </w:rPr>
        <w:t>fundada</w:t>
      </w:r>
      <w:r w:rsidRPr="00224AF8">
        <w:rPr>
          <w:rFonts w:ascii="Palatino Linotype" w:eastAsia="Arial Unicode MS" w:hAnsi="Palatino Linotype" w:cs="Arial"/>
        </w:rPr>
        <w:t xml:space="preserve"> y motivada, deberá sustentar las razones por las cuales no se cuenta con la información requerida, acorde a lo previsto en los artículos 47, 49</w:t>
      </w:r>
      <w:r w:rsidR="00224AF8" w:rsidRPr="00224AF8">
        <w:rPr>
          <w:rFonts w:ascii="Palatino Linotype" w:eastAsia="Arial Unicode MS" w:hAnsi="Palatino Linotype" w:cs="Arial"/>
        </w:rPr>
        <w:t>,</w:t>
      </w:r>
      <w:r w:rsidRPr="00224AF8">
        <w:rPr>
          <w:rFonts w:ascii="Palatino Linotype" w:eastAsia="Arial Unicode MS" w:hAnsi="Palatino Linotype" w:cs="Arial"/>
        </w:rPr>
        <w:t xml:space="preserve"> fracción XIII, 169 y 170 de la Ley en la materia:</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b/>
          <w:i/>
          <w:sz w:val="22"/>
          <w:szCs w:val="22"/>
        </w:rPr>
        <w:t xml:space="preserve">“Artículo 47. </w:t>
      </w:r>
      <w:r w:rsidRPr="00224AF8">
        <w:rPr>
          <w:rFonts w:ascii="Palatino Linotype" w:eastAsia="Arial Unicode MS" w:hAnsi="Palatino Linotype" w:cs="Arial"/>
          <w:i/>
          <w:sz w:val="22"/>
          <w:szCs w:val="22"/>
        </w:rPr>
        <w:t>El Comité de Transparencia será la autoridad máxima al interior del sujeto obligado en materia del derecho de acceso a la información.</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El Comité se reunirá en sesión ordinaria o extraordinaria las veces que estime necesario. El tipo de sesión se precisará en la convocatoria emitida.</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 xml:space="preserve">Los integrantes del Comité de Transparencia tendrán acceso a la información para determinar su clasificación, conforme a la normatividad aplicable previamente establecida por los sujetos obligados para el </w:t>
      </w:r>
      <w:r w:rsidRPr="00224AF8">
        <w:rPr>
          <w:rFonts w:ascii="Palatino Linotype" w:eastAsia="Arial Unicode MS" w:hAnsi="Palatino Linotype" w:cs="Arial"/>
          <w:i/>
          <w:sz w:val="22"/>
        </w:rPr>
        <w:t>resguardo</w:t>
      </w:r>
      <w:r w:rsidRPr="00224AF8">
        <w:rPr>
          <w:rFonts w:ascii="Palatino Linotype" w:eastAsia="Arial Unicode MS" w:hAnsi="Palatino Linotype" w:cs="Arial"/>
          <w:i/>
          <w:sz w:val="22"/>
          <w:szCs w:val="22"/>
        </w:rPr>
        <w:t xml:space="preserve"> o salvaguarda de la información.</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lastRenderedPageBreak/>
        <w:t xml:space="preserve">En las sesiones y trabajos del Comité, podrán participar como invitados permanentes, los representantes de las </w:t>
      </w:r>
      <w:r w:rsidRPr="00224AF8">
        <w:rPr>
          <w:rFonts w:ascii="Palatino Linotype" w:eastAsia="Arial Unicode MS" w:hAnsi="Palatino Linotype" w:cs="Arial"/>
          <w:i/>
          <w:sz w:val="22"/>
        </w:rPr>
        <w:t>áreas</w:t>
      </w:r>
      <w:r w:rsidRPr="00224AF8">
        <w:rPr>
          <w:rFonts w:ascii="Palatino Linotype" w:eastAsia="Arial Unicode MS" w:hAnsi="Palatino Linotype" w:cs="Arial"/>
          <w:i/>
          <w:sz w:val="22"/>
          <w:szCs w:val="22"/>
        </w:rPr>
        <w:t xml:space="preserve"> que decida el Comité, y contará con derecho de voz, pero no voto.</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 xml:space="preserve">Los titulares de las unidades administrativas que propongan la reserva, confidencialidad o declaren la </w:t>
      </w:r>
      <w:r w:rsidRPr="00224AF8">
        <w:rPr>
          <w:rFonts w:ascii="Palatino Linotype" w:eastAsia="Arial Unicode MS" w:hAnsi="Palatino Linotype" w:cs="Arial"/>
          <w:i/>
          <w:sz w:val="22"/>
        </w:rPr>
        <w:t>inexistencia</w:t>
      </w:r>
      <w:r w:rsidRPr="00224AF8">
        <w:rPr>
          <w:rFonts w:ascii="Palatino Linotype" w:eastAsia="Arial Unicode MS" w:hAnsi="Palatino Linotype" w:cs="Arial"/>
          <w:i/>
          <w:sz w:val="22"/>
          <w:szCs w:val="22"/>
        </w:rPr>
        <w:t xml:space="preserve"> de información, acudirán a las sesiones de dicho Comité donde se discuta la propuesta correspondiente.</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b/>
          <w:i/>
          <w:sz w:val="22"/>
          <w:szCs w:val="22"/>
        </w:rPr>
        <w:t xml:space="preserve">Artículo 49. </w:t>
      </w:r>
      <w:r w:rsidRPr="00224AF8">
        <w:rPr>
          <w:rFonts w:ascii="Palatino Linotype" w:eastAsia="Arial Unicode MS" w:hAnsi="Palatino Linotype" w:cs="Arial"/>
          <w:b/>
          <w:i/>
          <w:sz w:val="22"/>
          <w:szCs w:val="22"/>
          <w:u w:val="single"/>
        </w:rPr>
        <w:t>Los Comités de Transparencia tendrán las siguientes atribuciones</w:t>
      </w:r>
      <w:r w:rsidRPr="00224AF8">
        <w:rPr>
          <w:rFonts w:ascii="Palatino Linotype" w:eastAsia="Arial Unicode MS" w:hAnsi="Palatino Linotype" w:cs="Arial"/>
          <w:i/>
          <w:sz w:val="22"/>
          <w:szCs w:val="22"/>
        </w:rPr>
        <w:t>:</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rPr>
      </w:pPr>
      <w:r w:rsidRPr="00224AF8">
        <w:rPr>
          <w:rFonts w:ascii="Palatino Linotype" w:eastAsia="Arial Unicode MS" w:hAnsi="Palatino Linotype" w:cs="Arial"/>
          <w:i/>
          <w:sz w:val="22"/>
        </w:rPr>
        <w:t>[…]</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b/>
          <w:i/>
          <w:sz w:val="22"/>
          <w:szCs w:val="22"/>
        </w:rPr>
        <w:t>XIII.</w:t>
      </w:r>
      <w:r w:rsidRPr="00224AF8">
        <w:rPr>
          <w:rFonts w:ascii="Palatino Linotype" w:eastAsia="Arial Unicode MS" w:hAnsi="Palatino Linotype" w:cs="Arial"/>
          <w:i/>
          <w:sz w:val="22"/>
          <w:szCs w:val="22"/>
        </w:rPr>
        <w:t xml:space="preserve"> </w:t>
      </w:r>
      <w:r w:rsidRPr="00224AF8">
        <w:rPr>
          <w:rFonts w:ascii="Palatino Linotype" w:eastAsia="Arial Unicode MS" w:hAnsi="Palatino Linotype" w:cs="Arial"/>
          <w:b/>
          <w:i/>
          <w:sz w:val="22"/>
          <w:szCs w:val="22"/>
          <w:u w:val="single"/>
        </w:rPr>
        <w:t>Dictaminar las declaratorias de inexistencia de la información</w:t>
      </w:r>
      <w:r w:rsidRPr="00224AF8">
        <w:rPr>
          <w:rFonts w:ascii="Palatino Linotype" w:eastAsia="Arial Unicode MS" w:hAnsi="Palatino Linotype" w:cs="Arial"/>
          <w:i/>
          <w:sz w:val="22"/>
          <w:szCs w:val="22"/>
        </w:rPr>
        <w:t xml:space="preserve"> que les remitan las unidades administrativas y resolver en consecuencia;</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b/>
          <w:i/>
          <w:sz w:val="22"/>
          <w:szCs w:val="22"/>
        </w:rPr>
        <w:t>Artículo 169.</w:t>
      </w:r>
      <w:r w:rsidRPr="00224AF8">
        <w:rPr>
          <w:rFonts w:ascii="Palatino Linotype" w:eastAsia="Arial Unicode MS" w:hAnsi="Palatino Linotype" w:cs="Arial"/>
          <w:i/>
          <w:sz w:val="22"/>
          <w:szCs w:val="22"/>
        </w:rPr>
        <w:t xml:space="preserve"> Cuando la información no se encuentre en los archivos del sujeto obligado, el Comité de Transparencia:</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I. Analizará el caso y tomará las medidas necesarias para localizar la información;</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II. Expedirá una resolución que confirme la inexistencia del documento;</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IV. Notificará al órgano interno de control o equivalente del sujeto obligado quien, en su caso, deberá iniciar el procedimiento de responsabilidad administrativa que corresponda.</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i/>
          <w:sz w:val="22"/>
          <w:szCs w:val="22"/>
        </w:rPr>
        <w:t>Este plazo podrá ampliarse hasta por otros siete días hábiles, siempre que existan razones para ello, debiendo notificarse por escrito al solicitante.</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eastAsia="Arial Unicode MS" w:hAnsi="Palatino Linotype" w:cs="Arial"/>
          <w:b/>
          <w:i/>
          <w:sz w:val="22"/>
          <w:szCs w:val="22"/>
        </w:rPr>
        <w:t>Artículo 170.</w:t>
      </w:r>
      <w:r w:rsidRPr="00224AF8">
        <w:rPr>
          <w:rFonts w:ascii="Palatino Linotype" w:eastAsia="Arial Unicode MS"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2503B9" w:rsidRPr="00224AF8" w:rsidRDefault="002503B9" w:rsidP="002503B9">
      <w:pPr>
        <w:autoSpaceDE w:val="0"/>
        <w:autoSpaceDN w:val="0"/>
        <w:adjustRightInd w:val="0"/>
        <w:spacing w:before="160" w:after="160"/>
        <w:ind w:left="709" w:right="709"/>
        <w:jc w:val="both"/>
        <w:rPr>
          <w:rFonts w:ascii="Palatino Linotype" w:eastAsia="Arial Unicode MS" w:hAnsi="Palatino Linotype" w:cs="Arial"/>
          <w:i/>
          <w:sz w:val="22"/>
          <w:szCs w:val="22"/>
        </w:rPr>
      </w:pPr>
      <w:r w:rsidRPr="00224AF8">
        <w:rPr>
          <w:rFonts w:ascii="Palatino Linotype" w:hAnsi="Palatino Linotype" w:cs="Arial"/>
          <w:sz w:val="22"/>
          <w:szCs w:val="22"/>
          <w:lang w:eastAsia="es-MX"/>
        </w:rPr>
        <w:t>(Énfasis Añadido)</w:t>
      </w:r>
    </w:p>
    <w:p w:rsidR="00891CCE" w:rsidRPr="00224AF8" w:rsidRDefault="00891CCE" w:rsidP="002503B9">
      <w:pPr>
        <w:spacing w:before="240" w:after="240" w:line="360" w:lineRule="auto"/>
        <w:jc w:val="both"/>
        <w:rPr>
          <w:rFonts w:ascii="Palatino Linotype" w:hAnsi="Palatino Linotype" w:cs="Arial"/>
        </w:rPr>
      </w:pPr>
      <w:r w:rsidRPr="00224AF8">
        <w:rPr>
          <w:rFonts w:ascii="Palatino Linotype" w:hAnsi="Palatino Linotype" w:cs="Arial"/>
        </w:rPr>
        <w:lastRenderedPageBreak/>
        <w:t>En consecuencia, y en atención a las consideraciones antes señaladas, esta Ponencia Resolutora, en términos del artículo 186</w:t>
      </w:r>
      <w:r w:rsidR="00955C03" w:rsidRPr="00224AF8">
        <w:rPr>
          <w:rFonts w:ascii="Palatino Linotype" w:hAnsi="Palatino Linotype" w:cs="Arial"/>
        </w:rPr>
        <w:t>,</w:t>
      </w:r>
      <w:r w:rsidRPr="00224AF8">
        <w:rPr>
          <w:rFonts w:ascii="Palatino Linotype" w:hAnsi="Palatino Linotype" w:cs="Arial"/>
        </w:rPr>
        <w:t xml:space="preserve"> fracción III</w:t>
      </w:r>
      <w:r w:rsidR="00955C03" w:rsidRPr="00224AF8">
        <w:rPr>
          <w:rFonts w:ascii="Palatino Linotype" w:hAnsi="Palatino Linotype" w:cs="Arial"/>
        </w:rPr>
        <w:t>,</w:t>
      </w:r>
      <w:r w:rsidRPr="00224AF8">
        <w:rPr>
          <w:rFonts w:ascii="Palatino Linotype" w:hAnsi="Palatino Linotype" w:cs="Arial"/>
        </w:rPr>
        <w:t xml:space="preserve"> de la Ley de Transparencia y Acceso a la Información Pública del Estado de México y Municipios, determina </w:t>
      </w:r>
      <w:r w:rsidRPr="00224AF8">
        <w:rPr>
          <w:rFonts w:ascii="Palatino Linotype" w:hAnsi="Palatino Linotype"/>
          <w:b/>
        </w:rPr>
        <w:t xml:space="preserve">MODIFICAR </w:t>
      </w:r>
      <w:r w:rsidRPr="00224AF8">
        <w:rPr>
          <w:rFonts w:ascii="Palatino Linotype" w:hAnsi="Palatino Linotype" w:cs="Arial"/>
        </w:rPr>
        <w:t xml:space="preserve">la respuesta del </w:t>
      </w:r>
      <w:r w:rsidRPr="00224AF8">
        <w:rPr>
          <w:rFonts w:ascii="Palatino Linotype" w:hAnsi="Palatino Linotype" w:cs="Arial"/>
          <w:b/>
        </w:rPr>
        <w:t>SUJETO OBLIGADO</w:t>
      </w:r>
      <w:r w:rsidRPr="00224AF8">
        <w:rPr>
          <w:rFonts w:ascii="Palatino Linotype" w:hAnsi="Palatino Linotype" w:cs="Arial"/>
        </w:rPr>
        <w:t xml:space="preserve">, y ordenar haga entrega al </w:t>
      </w:r>
      <w:r w:rsidRPr="00224AF8">
        <w:rPr>
          <w:rFonts w:ascii="Palatino Linotype" w:hAnsi="Palatino Linotype" w:cs="Arial"/>
          <w:b/>
        </w:rPr>
        <w:t>RECURRENTE</w:t>
      </w:r>
      <w:r w:rsidRPr="00224AF8">
        <w:rPr>
          <w:rFonts w:ascii="Palatino Linotype" w:hAnsi="Palatino Linotype" w:cs="Arial"/>
        </w:rPr>
        <w:t xml:space="preserve"> de la </w:t>
      </w:r>
      <w:r w:rsidRPr="00224AF8">
        <w:rPr>
          <w:rFonts w:ascii="Palatino Linotype" w:eastAsia="Calibri" w:hAnsi="Palatino Linotype" w:cs="Arial"/>
        </w:rPr>
        <w:t>información</w:t>
      </w:r>
      <w:r w:rsidRPr="00224AF8">
        <w:rPr>
          <w:rFonts w:ascii="Palatino Linotype" w:hAnsi="Palatino Linotype" w:cs="Arial"/>
        </w:rPr>
        <w:t xml:space="preserve"> que ha quedado precisada.</w:t>
      </w:r>
    </w:p>
    <w:p w:rsidR="00891CCE" w:rsidRPr="00224AF8" w:rsidRDefault="00955C03" w:rsidP="002503B9">
      <w:pPr>
        <w:spacing w:before="240" w:after="240" w:line="360" w:lineRule="auto"/>
        <w:jc w:val="both"/>
        <w:rPr>
          <w:rFonts w:ascii="Palatino Linotype" w:eastAsia="Calibri" w:hAnsi="Palatino Linotype" w:cs="Arial"/>
        </w:rPr>
      </w:pPr>
      <w:r w:rsidRPr="00224AF8">
        <w:rPr>
          <w:rFonts w:ascii="Palatino Linotype" w:eastAsia="Calibri" w:hAnsi="Palatino Linotype" w:cs="Arial"/>
        </w:rPr>
        <w:t xml:space="preserve">Así, con </w:t>
      </w:r>
      <w:r w:rsidRPr="00224AF8">
        <w:rPr>
          <w:rFonts w:ascii="Palatino Linotype" w:hAnsi="Palatino Linotype" w:cs="Arial"/>
        </w:rPr>
        <w:t>fundamento</w:t>
      </w:r>
      <w:r w:rsidRPr="00224AF8">
        <w:rPr>
          <w:rFonts w:ascii="Palatino Linotype" w:eastAsia="Calibri" w:hAnsi="Palatino Linotype" w:cs="Arial"/>
        </w:rPr>
        <w:t xml:space="preserve"> en lo prescrito en los artículos 5</w:t>
      </w:r>
      <w:r w:rsidR="002503B9" w:rsidRPr="00224AF8">
        <w:rPr>
          <w:rFonts w:ascii="Palatino Linotype" w:eastAsia="Calibri" w:hAnsi="Palatino Linotype" w:cs="Arial"/>
        </w:rPr>
        <w:t>,</w:t>
      </w:r>
      <w:r w:rsidRPr="00224AF8">
        <w:rPr>
          <w:rFonts w:ascii="Palatino Linotype" w:eastAsia="Calibri" w:hAnsi="Palatino Linotype" w:cs="Arial"/>
        </w:rPr>
        <w:t xml:space="preserve"> </w:t>
      </w:r>
      <w:r w:rsidRPr="00224AF8">
        <w:rPr>
          <w:rFonts w:ascii="Palatino Linotype" w:hAnsi="Palatino Linotype"/>
        </w:rPr>
        <w:t xml:space="preserve">párrafos vigésimo, vigésimo primero y vigésimo </w:t>
      </w:r>
      <w:r w:rsidRPr="00224AF8">
        <w:rPr>
          <w:rFonts w:ascii="Palatino Linotype" w:hAnsi="Palatino Linotype" w:cs="Arial"/>
        </w:rPr>
        <w:t>segundo,</w:t>
      </w:r>
      <w:r w:rsidRPr="00224AF8">
        <w:rPr>
          <w:rFonts w:ascii="Palatino Linotype" w:hAnsi="Palatino Linotype"/>
        </w:rPr>
        <w:t xml:space="preserve"> fracciones IV y V,</w:t>
      </w:r>
      <w:r w:rsidRPr="00224AF8">
        <w:rPr>
          <w:rFonts w:ascii="Palatino Linotype" w:eastAsia="Calibri" w:hAnsi="Palatino Linotype" w:cs="Arial"/>
        </w:rPr>
        <w:t xml:space="preserve"> de la Constitución Política del Estado Libre y Soberano de México, y los artículos </w:t>
      </w:r>
      <w:r w:rsidRPr="00224AF8">
        <w:rPr>
          <w:rFonts w:ascii="Palatino Linotype" w:hAnsi="Palatino Linotype"/>
        </w:rPr>
        <w:t xml:space="preserve">2, </w:t>
      </w:r>
      <w:r w:rsidRPr="00224AF8">
        <w:rPr>
          <w:rFonts w:ascii="Palatino Linotype" w:hAnsi="Palatino Linotype" w:cs="Arial"/>
        </w:rPr>
        <w:t>fracción</w:t>
      </w:r>
      <w:r w:rsidRPr="00224AF8">
        <w:rPr>
          <w:rFonts w:ascii="Palatino Linotype" w:hAnsi="Palatino Linotype"/>
        </w:rPr>
        <w:t xml:space="preserve"> II, 9, </w:t>
      </w:r>
      <w:r w:rsidRPr="00224AF8">
        <w:rPr>
          <w:rFonts w:ascii="Palatino Linotype" w:hAnsi="Palatino Linotype" w:cs="Arial"/>
        </w:rPr>
        <w:t>29</w:t>
      </w:r>
      <w:r w:rsidRPr="00224AF8">
        <w:rPr>
          <w:rFonts w:ascii="Palatino Linotype" w:hAnsi="Palatino Linotype"/>
        </w:rPr>
        <w:t>, 36, fracciones I y II, 176, 178, 179, 181, 185, fracción I, 186 y 188,</w:t>
      </w:r>
      <w:r w:rsidRPr="00224AF8">
        <w:rPr>
          <w:rFonts w:ascii="Palatino Linotype" w:eastAsia="Calibri" w:hAnsi="Palatino Linotype" w:cs="Arial"/>
        </w:rPr>
        <w:t xml:space="preserve"> de la Ley de Transparencia y Acceso a la Información Pública del Estado de México y </w:t>
      </w:r>
      <w:r w:rsidRPr="00224AF8">
        <w:rPr>
          <w:rFonts w:ascii="Palatino Linotype" w:hAnsi="Palatino Linotype" w:cs="Arial"/>
        </w:rPr>
        <w:t>Municipios</w:t>
      </w:r>
      <w:r w:rsidRPr="00224AF8">
        <w:rPr>
          <w:rFonts w:ascii="Palatino Linotype" w:eastAsia="Calibri" w:hAnsi="Palatino Linotype" w:cs="Arial"/>
        </w:rPr>
        <w:t xml:space="preserve">, </w:t>
      </w:r>
      <w:r w:rsidRPr="00224AF8">
        <w:rPr>
          <w:rFonts w:ascii="Palatino Linotype" w:hAnsi="Palatino Linotype"/>
        </w:rPr>
        <w:t>este</w:t>
      </w:r>
      <w:r w:rsidRPr="00224AF8">
        <w:rPr>
          <w:rFonts w:ascii="Palatino Linotype" w:eastAsia="Calibri" w:hAnsi="Palatino Linotype" w:cs="Arial"/>
        </w:rPr>
        <w:t xml:space="preserve"> Pleno:</w:t>
      </w:r>
    </w:p>
    <w:p w:rsidR="00891CCE" w:rsidRPr="00224AF8" w:rsidRDefault="00891CCE" w:rsidP="00687279">
      <w:pPr>
        <w:spacing w:before="200" w:after="200" w:line="360" w:lineRule="auto"/>
        <w:jc w:val="center"/>
        <w:rPr>
          <w:rFonts w:ascii="Palatino Linotype" w:hAnsi="Palatino Linotype"/>
          <w:b/>
          <w:bCs/>
          <w:spacing w:val="40"/>
          <w:sz w:val="28"/>
        </w:rPr>
      </w:pPr>
      <w:r w:rsidRPr="00224AF8">
        <w:rPr>
          <w:rFonts w:ascii="Palatino Linotype" w:hAnsi="Palatino Linotype"/>
          <w:b/>
          <w:bCs/>
          <w:spacing w:val="40"/>
          <w:sz w:val="28"/>
        </w:rPr>
        <w:t>RESUELVE</w:t>
      </w:r>
    </w:p>
    <w:p w:rsidR="00891CCE" w:rsidRPr="00224AF8" w:rsidRDefault="00891CCE" w:rsidP="00891CCE">
      <w:pPr>
        <w:pStyle w:val="Prrafodelista"/>
        <w:widowControl w:val="0"/>
        <w:numPr>
          <w:ilvl w:val="0"/>
          <w:numId w:val="1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224AF8">
        <w:rPr>
          <w:rFonts w:ascii="Palatino Linotype" w:hAnsi="Palatino Linotype" w:cs="Arial"/>
        </w:rPr>
        <w:t xml:space="preserve">Resultan </w:t>
      </w:r>
      <w:r w:rsidRPr="00224AF8">
        <w:rPr>
          <w:rFonts w:ascii="Palatino Linotype" w:hAnsi="Palatino Linotype" w:cs="Arial"/>
          <w:b/>
        </w:rPr>
        <w:t>fundadas</w:t>
      </w:r>
      <w:r w:rsidRPr="00224AF8">
        <w:rPr>
          <w:rFonts w:ascii="Palatino Linotype" w:hAnsi="Palatino Linotype" w:cs="Arial"/>
        </w:rPr>
        <w:t xml:space="preserve"> las razones o motivos de inconformidad hechas valer por </w:t>
      </w:r>
      <w:r w:rsidRPr="00224AF8">
        <w:rPr>
          <w:rFonts w:ascii="Palatino Linotype" w:hAnsi="Palatino Linotype" w:cs="Arial"/>
          <w:b/>
        </w:rPr>
        <w:t>EL RECURRENTE</w:t>
      </w:r>
      <w:r w:rsidRPr="00224AF8">
        <w:rPr>
          <w:rFonts w:ascii="Palatino Linotype" w:hAnsi="Palatino Linotype" w:cs="Arial"/>
        </w:rPr>
        <w:t xml:space="preserve"> en términos del Considerando </w:t>
      </w:r>
      <w:r w:rsidRPr="00224AF8">
        <w:rPr>
          <w:rFonts w:ascii="Palatino Linotype" w:hAnsi="Palatino Linotype" w:cs="Arial"/>
          <w:b/>
        </w:rPr>
        <w:t>QUINTO</w:t>
      </w:r>
      <w:r w:rsidRPr="00224AF8">
        <w:rPr>
          <w:rFonts w:ascii="Palatino Linotype" w:hAnsi="Palatino Linotype" w:cs="Arial"/>
        </w:rPr>
        <w:t xml:space="preserve"> de la presente resolución.</w:t>
      </w:r>
    </w:p>
    <w:p w:rsidR="00DF7AF1" w:rsidRPr="00224AF8" w:rsidRDefault="00891CCE" w:rsidP="00DF7AF1">
      <w:pPr>
        <w:pStyle w:val="Prrafodelista"/>
        <w:widowControl w:val="0"/>
        <w:numPr>
          <w:ilvl w:val="0"/>
          <w:numId w:val="13"/>
        </w:numPr>
        <w:tabs>
          <w:tab w:val="left" w:pos="1701"/>
        </w:tabs>
        <w:autoSpaceDE w:val="0"/>
        <w:autoSpaceDN w:val="0"/>
        <w:adjustRightInd w:val="0"/>
        <w:spacing w:before="120" w:after="120" w:line="360" w:lineRule="auto"/>
        <w:ind w:left="0" w:firstLine="0"/>
        <w:jc w:val="both"/>
        <w:rPr>
          <w:rFonts w:ascii="Palatino Linotype" w:hAnsi="Palatino Linotype"/>
        </w:rPr>
      </w:pPr>
      <w:r w:rsidRPr="00224AF8">
        <w:rPr>
          <w:rFonts w:ascii="Palatino Linotype" w:hAnsi="Palatino Linotype" w:cs="Arial"/>
        </w:rPr>
        <w:t xml:space="preserve">Se </w:t>
      </w:r>
      <w:r w:rsidRPr="00224AF8">
        <w:rPr>
          <w:rFonts w:ascii="Palatino Linotype" w:hAnsi="Palatino Linotype" w:cs="Arial"/>
          <w:b/>
        </w:rPr>
        <w:t xml:space="preserve">MODIFICA </w:t>
      </w:r>
      <w:r w:rsidRPr="00224AF8">
        <w:rPr>
          <w:rFonts w:ascii="Palatino Linotype" w:hAnsi="Palatino Linotype" w:cs="Arial"/>
        </w:rPr>
        <w:t xml:space="preserve">la respuesta del </w:t>
      </w:r>
      <w:r w:rsidRPr="00224AF8">
        <w:rPr>
          <w:rFonts w:ascii="Palatino Linotype" w:hAnsi="Palatino Linotype" w:cs="Arial"/>
          <w:b/>
        </w:rPr>
        <w:t>SUJETO OBLIGADO</w:t>
      </w:r>
      <w:r w:rsidRPr="00224AF8">
        <w:rPr>
          <w:rFonts w:ascii="Palatino Linotype" w:hAnsi="Palatino Linotype" w:cs="Arial"/>
        </w:rPr>
        <w:t xml:space="preserve">, y se </w:t>
      </w:r>
      <w:r w:rsidRPr="00224AF8">
        <w:rPr>
          <w:rFonts w:ascii="Palatino Linotype" w:hAnsi="Palatino Linotype" w:cs="Arial"/>
          <w:b/>
        </w:rPr>
        <w:t>ordena</w:t>
      </w:r>
      <w:r w:rsidRPr="00224AF8">
        <w:rPr>
          <w:rFonts w:ascii="Palatino Linotype" w:hAnsi="Palatino Linotype" w:cs="Arial"/>
        </w:rPr>
        <w:t xml:space="preserve"> atienda la solicitud de información pública </w:t>
      </w:r>
      <w:r w:rsidR="00CF6E72" w:rsidRPr="00224AF8">
        <w:rPr>
          <w:rFonts w:ascii="Palatino Linotype" w:hAnsi="Palatino Linotype"/>
          <w:b/>
          <w:bCs/>
        </w:rPr>
        <w:t>00292/CUAUTIZC/IP/2018</w:t>
      </w:r>
      <w:r w:rsidRPr="00224AF8">
        <w:rPr>
          <w:rFonts w:ascii="Palatino Linotype" w:hAnsi="Palatino Linotype" w:cs="Arial"/>
        </w:rPr>
        <w:t>, y haga entrega al</w:t>
      </w:r>
      <w:r w:rsidRPr="00224AF8">
        <w:rPr>
          <w:rFonts w:ascii="Palatino Linotype" w:hAnsi="Palatino Linotype" w:cs="Arial"/>
          <w:b/>
        </w:rPr>
        <w:t xml:space="preserve"> RECURRENTE</w:t>
      </w:r>
      <w:r w:rsidRPr="00224AF8">
        <w:rPr>
          <w:rFonts w:ascii="Palatino Linotype" w:hAnsi="Palatino Linotype" w:cs="Arial"/>
        </w:rPr>
        <w:t xml:space="preserve">, vía </w:t>
      </w:r>
      <w:r w:rsidRPr="00224AF8">
        <w:rPr>
          <w:rFonts w:ascii="Palatino Linotype" w:hAnsi="Palatino Linotype" w:cs="Arial"/>
          <w:b/>
        </w:rPr>
        <w:t>EL</w:t>
      </w:r>
      <w:r w:rsidRPr="00224AF8">
        <w:rPr>
          <w:rFonts w:ascii="Palatino Linotype" w:hAnsi="Palatino Linotype" w:cs="Arial"/>
        </w:rPr>
        <w:t xml:space="preserve"> </w:t>
      </w:r>
      <w:r w:rsidRPr="00224AF8">
        <w:rPr>
          <w:rFonts w:ascii="Palatino Linotype" w:hAnsi="Palatino Linotype" w:cs="Arial"/>
          <w:b/>
        </w:rPr>
        <w:t>SAIMEX</w:t>
      </w:r>
      <w:r w:rsidRPr="00224AF8">
        <w:rPr>
          <w:rFonts w:ascii="Palatino Linotype" w:hAnsi="Palatino Linotype" w:cs="Arial"/>
        </w:rPr>
        <w:t xml:space="preserve">, en </w:t>
      </w:r>
      <w:r w:rsidRPr="00224AF8">
        <w:rPr>
          <w:rFonts w:ascii="Palatino Linotype" w:hAnsi="Palatino Linotype"/>
          <w:szCs w:val="17"/>
          <w:lang w:eastAsia="es-ES_tradnl"/>
        </w:rPr>
        <w:t>términos</w:t>
      </w:r>
      <w:r w:rsidRPr="00224AF8">
        <w:rPr>
          <w:rFonts w:ascii="Palatino Linotype" w:hAnsi="Palatino Linotype" w:cs="Arial"/>
        </w:rPr>
        <w:t xml:space="preserve"> del Considerando </w:t>
      </w:r>
      <w:r w:rsidRPr="00224AF8">
        <w:rPr>
          <w:rFonts w:ascii="Palatino Linotype" w:hAnsi="Palatino Linotype" w:cs="Arial"/>
          <w:b/>
        </w:rPr>
        <w:t>QUINTO</w:t>
      </w:r>
      <w:r w:rsidRPr="00224AF8">
        <w:rPr>
          <w:rFonts w:ascii="Palatino Linotype" w:hAnsi="Palatino Linotype" w:cs="Arial"/>
        </w:rPr>
        <w:t xml:space="preserve"> </w:t>
      </w:r>
      <w:r w:rsidRPr="00224AF8">
        <w:rPr>
          <w:rFonts w:ascii="Palatino Linotype" w:hAnsi="Palatino Linotype"/>
        </w:rPr>
        <w:t xml:space="preserve">de la presente resolución, </w:t>
      </w:r>
      <w:r w:rsidRPr="00224AF8">
        <w:rPr>
          <w:rFonts w:ascii="Palatino Linotype" w:hAnsi="Palatino Linotype" w:cs="Arial"/>
          <w:b/>
        </w:rPr>
        <w:t>previa búsqueda exhaustiva y razonable</w:t>
      </w:r>
      <w:r w:rsidRPr="00224AF8">
        <w:rPr>
          <w:rFonts w:ascii="Palatino Linotype" w:hAnsi="Palatino Linotype" w:cs="Arial"/>
          <w:i/>
          <w:sz w:val="22"/>
          <w:szCs w:val="22"/>
          <w:lang w:eastAsia="es-MX"/>
        </w:rPr>
        <w:t>,</w:t>
      </w:r>
      <w:r w:rsidRPr="00224AF8">
        <w:rPr>
          <w:rFonts w:ascii="Palatino Linotype" w:hAnsi="Palatino Linotype" w:cs="Arial"/>
        </w:rPr>
        <w:t xml:space="preserve"> de ser procedente en</w:t>
      </w:r>
      <w:r w:rsidRPr="00224AF8">
        <w:rPr>
          <w:rFonts w:ascii="Palatino Linotype" w:hAnsi="Palatino Linotype" w:cs="Arial"/>
          <w:b/>
        </w:rPr>
        <w:t xml:space="preserve"> versión pública</w:t>
      </w:r>
      <w:r w:rsidRPr="00224AF8">
        <w:rPr>
          <w:rFonts w:ascii="Palatino Linotype" w:hAnsi="Palatino Linotype" w:cs="Arial"/>
        </w:rPr>
        <w:t>,</w:t>
      </w:r>
      <w:r w:rsidRPr="00224AF8">
        <w:rPr>
          <w:rFonts w:ascii="Palatino Linotype" w:hAnsi="Palatino Linotype" w:cs="Arial"/>
          <w:lang w:val="es-ES"/>
        </w:rPr>
        <w:t xml:space="preserve"> </w:t>
      </w:r>
      <w:r w:rsidR="00DF7AF1" w:rsidRPr="00224AF8">
        <w:rPr>
          <w:rFonts w:ascii="Palatino Linotype" w:hAnsi="Palatino Linotype"/>
        </w:rPr>
        <w:t>los</w:t>
      </w:r>
      <w:r w:rsidRPr="00224AF8">
        <w:rPr>
          <w:rFonts w:ascii="Palatino Linotype" w:hAnsi="Palatino Linotype" w:cs="Arial"/>
          <w:lang w:val="es-ES"/>
        </w:rPr>
        <w:t xml:space="preserve"> documentos en los que conste</w:t>
      </w:r>
      <w:r w:rsidR="00DF7AF1" w:rsidRPr="00224AF8">
        <w:rPr>
          <w:rFonts w:ascii="Palatino Linotype" w:hAnsi="Palatino Linotype" w:cs="Arial"/>
          <w:lang w:val="es-ES"/>
        </w:rPr>
        <w:t>n</w:t>
      </w:r>
      <w:r w:rsidRPr="00224AF8">
        <w:rPr>
          <w:rFonts w:ascii="Palatino Linotype" w:hAnsi="Palatino Linotype" w:cs="Arial"/>
          <w:lang w:val="es-ES"/>
        </w:rPr>
        <w:t xml:space="preserve">, </w:t>
      </w:r>
      <w:r w:rsidR="00DF7AF1" w:rsidRPr="00224AF8">
        <w:rPr>
          <w:rFonts w:ascii="Palatino Linotype" w:hAnsi="Palatino Linotype" w:cs="Arial"/>
          <w:lang w:val="es-ES_tradnl"/>
        </w:rPr>
        <w:t xml:space="preserve">los procedimientos de adjudicación </w:t>
      </w:r>
      <w:r w:rsidR="00DF7AF1" w:rsidRPr="00224AF8">
        <w:rPr>
          <w:rFonts w:ascii="Palatino Linotype" w:hAnsi="Palatino Linotype"/>
        </w:rPr>
        <w:t>(directa, invitación restringida</w:t>
      </w:r>
      <w:r w:rsidR="00B52DC6" w:rsidRPr="00224AF8">
        <w:rPr>
          <w:rFonts w:ascii="Palatino Linotype" w:hAnsi="Palatino Linotype"/>
        </w:rPr>
        <w:t xml:space="preserve"> y/o licitación pública) llevados</w:t>
      </w:r>
      <w:r w:rsidR="00DF7AF1" w:rsidRPr="00224AF8">
        <w:rPr>
          <w:rFonts w:ascii="Palatino Linotype" w:hAnsi="Palatino Linotype"/>
        </w:rPr>
        <w:t xml:space="preserve"> a cabo con los recursos del Programa de Fortalecimiento para la Seguridad (FORTASEG) 2018, respecto del Eje Estratégico “Prevención Social de la </w:t>
      </w:r>
      <w:r w:rsidR="00DF7AF1" w:rsidRPr="00224AF8">
        <w:rPr>
          <w:rFonts w:ascii="Palatino Linotype" w:hAnsi="Palatino Linotype" w:cs="Arial"/>
        </w:rPr>
        <w:t>Violencia</w:t>
      </w:r>
      <w:r w:rsidR="00DF7AF1" w:rsidRPr="00224AF8">
        <w:rPr>
          <w:rFonts w:ascii="Palatino Linotype" w:hAnsi="Palatino Linotype"/>
        </w:rPr>
        <w:t xml:space="preserve"> y la Delincuencia con Participación Ciudadana”</w:t>
      </w:r>
      <w:r w:rsidR="00B52DC6" w:rsidRPr="00224AF8">
        <w:rPr>
          <w:rFonts w:ascii="Palatino Linotype" w:hAnsi="Palatino Linotype"/>
        </w:rPr>
        <w:t xml:space="preserve">, al 29 de agosto de 2018, </w:t>
      </w:r>
      <w:r w:rsidR="00955C03" w:rsidRPr="00224AF8">
        <w:rPr>
          <w:rFonts w:ascii="Palatino Linotype" w:hAnsi="Palatino Linotype"/>
        </w:rPr>
        <w:t>de</w:t>
      </w:r>
      <w:r w:rsidR="00B52DC6" w:rsidRPr="00224AF8">
        <w:rPr>
          <w:rFonts w:ascii="Palatino Linotype" w:hAnsi="Palatino Linotype"/>
        </w:rPr>
        <w:t xml:space="preserve"> lo siguiente:</w:t>
      </w:r>
    </w:p>
    <w:p w:rsidR="00DF7AF1" w:rsidRPr="00224AF8" w:rsidRDefault="00DF7AF1" w:rsidP="00B52DC6">
      <w:pPr>
        <w:tabs>
          <w:tab w:val="left" w:pos="1134"/>
        </w:tabs>
        <w:spacing w:before="120" w:after="120"/>
        <w:ind w:left="1129" w:right="709" w:hanging="420"/>
        <w:jc w:val="both"/>
        <w:rPr>
          <w:rFonts w:ascii="Palatino Linotype" w:hAnsi="Palatino Linotype" w:cs="Arial"/>
          <w:i/>
          <w:sz w:val="22"/>
          <w:szCs w:val="22"/>
          <w:lang w:eastAsia="es-MX"/>
        </w:rPr>
      </w:pPr>
      <w:r w:rsidRPr="00224AF8">
        <w:rPr>
          <w:rFonts w:ascii="Palatino Linotype" w:hAnsi="Palatino Linotype"/>
          <w:bCs/>
          <w:i/>
          <w:sz w:val="22"/>
          <w:szCs w:val="22"/>
        </w:rPr>
        <w:lastRenderedPageBreak/>
        <w:t>“</w:t>
      </w:r>
      <w:r w:rsidRPr="00224AF8">
        <w:rPr>
          <w:rFonts w:ascii="Palatino Linotype" w:hAnsi="Palatino Linotype"/>
          <w:b/>
          <w:bCs/>
          <w:i/>
          <w:sz w:val="22"/>
          <w:szCs w:val="22"/>
        </w:rPr>
        <w:t>A)</w:t>
      </w:r>
      <w:r w:rsidRPr="00224AF8">
        <w:rPr>
          <w:rFonts w:ascii="Palatino Linotype" w:hAnsi="Palatino Linotype"/>
          <w:b/>
          <w:bCs/>
          <w:i/>
          <w:sz w:val="22"/>
          <w:szCs w:val="22"/>
        </w:rPr>
        <w:tab/>
      </w:r>
      <w:r w:rsidRPr="00224AF8">
        <w:rPr>
          <w:rFonts w:ascii="Palatino Linotype" w:hAnsi="Palatino Linotype" w:cs="Arial"/>
          <w:i/>
          <w:sz w:val="22"/>
          <w:szCs w:val="22"/>
          <w:lang w:eastAsia="es-MX"/>
        </w:rPr>
        <w:t>En caso de que los recursos del FORTASEG 2018 hayan sido utilizados mediante procedimientos de li</w:t>
      </w:r>
      <w:r w:rsidR="00B52DC6" w:rsidRPr="00224AF8">
        <w:rPr>
          <w:rFonts w:ascii="Palatino Linotype" w:hAnsi="Palatino Linotype" w:cs="Arial"/>
          <w:i/>
          <w:sz w:val="22"/>
          <w:szCs w:val="22"/>
          <w:lang w:eastAsia="es-MX"/>
        </w:rPr>
        <w:t>citación</w:t>
      </w:r>
      <w:r w:rsidRPr="00224AF8">
        <w:rPr>
          <w:rFonts w:ascii="Palatino Linotype" w:hAnsi="Palatino Linotype" w:cs="Arial"/>
          <w:i/>
          <w:sz w:val="22"/>
          <w:szCs w:val="22"/>
          <w:lang w:eastAsia="es-MX"/>
        </w:rPr>
        <w:t xml:space="preserve"> pública y/o invitación restringida, deberá entregar los siguientes documentos:</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1.</w:t>
      </w:r>
      <w:r w:rsidRPr="00224AF8">
        <w:rPr>
          <w:rFonts w:ascii="Palatino Linotype" w:hAnsi="Palatino Linotype" w:cs="Arial"/>
          <w:b/>
          <w:i/>
          <w:sz w:val="22"/>
          <w:szCs w:val="22"/>
          <w:lang w:eastAsia="es-MX"/>
        </w:rPr>
        <w:tab/>
      </w:r>
      <w:r w:rsidRPr="00224AF8">
        <w:rPr>
          <w:rFonts w:ascii="Palatino Linotype" w:hAnsi="Palatino Linotype" w:cs="Arial"/>
          <w:i/>
          <w:sz w:val="22"/>
          <w:szCs w:val="22"/>
          <w:lang w:eastAsia="es-MX"/>
        </w:rPr>
        <w:t>La convocatoria o invitación emitida, así como los fundamentos legales aplicados para llevarla a cabo;</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2.</w:t>
      </w:r>
      <w:r w:rsidRPr="00224AF8">
        <w:rPr>
          <w:rFonts w:ascii="Palatino Linotype" w:hAnsi="Palatino Linotype" w:cs="Arial"/>
          <w:i/>
          <w:sz w:val="22"/>
          <w:szCs w:val="22"/>
          <w:lang w:eastAsia="es-MX"/>
        </w:rPr>
        <w:tab/>
        <w:t>Los nombres de los participantes o invitados;</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3.</w:t>
      </w:r>
      <w:r w:rsidRPr="00224AF8">
        <w:rPr>
          <w:rFonts w:ascii="Palatino Linotype" w:hAnsi="Palatino Linotype" w:cs="Arial"/>
          <w:i/>
          <w:sz w:val="22"/>
          <w:szCs w:val="22"/>
          <w:lang w:eastAsia="es-MX"/>
        </w:rPr>
        <w:tab/>
        <w:t>El nombre del ganador y las razones que lo justifican;</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4.</w:t>
      </w:r>
      <w:r w:rsidRPr="00224AF8">
        <w:rPr>
          <w:rFonts w:ascii="Palatino Linotype" w:hAnsi="Palatino Linotype" w:cs="Arial"/>
          <w:i/>
          <w:sz w:val="22"/>
          <w:szCs w:val="22"/>
          <w:lang w:eastAsia="es-MX"/>
        </w:rPr>
        <w:tab/>
        <w:t xml:space="preserve">El área solicitante y la responsable de su ejecución;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5.</w:t>
      </w:r>
      <w:r w:rsidRPr="00224AF8">
        <w:rPr>
          <w:rFonts w:ascii="Palatino Linotype" w:hAnsi="Palatino Linotype" w:cs="Arial"/>
          <w:b/>
          <w:i/>
          <w:sz w:val="22"/>
          <w:szCs w:val="22"/>
          <w:lang w:eastAsia="es-MX"/>
        </w:rPr>
        <w:tab/>
      </w:r>
      <w:r w:rsidRPr="00224AF8">
        <w:rPr>
          <w:rFonts w:ascii="Palatino Linotype" w:hAnsi="Palatino Linotype" w:cs="Arial"/>
          <w:i/>
          <w:sz w:val="22"/>
          <w:szCs w:val="22"/>
          <w:lang w:eastAsia="es-MX"/>
        </w:rPr>
        <w:t xml:space="preserve">Las convocatorias e invitaciones emitidas;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6.</w:t>
      </w:r>
      <w:r w:rsidRPr="00224AF8">
        <w:rPr>
          <w:rFonts w:ascii="Palatino Linotype" w:hAnsi="Palatino Linotype" w:cs="Arial"/>
          <w:i/>
          <w:sz w:val="22"/>
          <w:szCs w:val="22"/>
          <w:lang w:eastAsia="es-MX"/>
        </w:rPr>
        <w:tab/>
        <w:t xml:space="preserve">Los dictámenes y fallo de adjudicación;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7.</w:t>
      </w:r>
      <w:r w:rsidRPr="00224AF8">
        <w:rPr>
          <w:rFonts w:ascii="Palatino Linotype" w:hAnsi="Palatino Linotype" w:cs="Arial"/>
          <w:b/>
          <w:i/>
          <w:sz w:val="22"/>
          <w:szCs w:val="22"/>
          <w:lang w:eastAsia="es-MX"/>
        </w:rPr>
        <w:tab/>
      </w:r>
      <w:r w:rsidRPr="00224AF8">
        <w:rPr>
          <w:rFonts w:ascii="Palatino Linotype" w:hAnsi="Palatino Linotype" w:cs="Arial"/>
          <w:i/>
          <w:sz w:val="22"/>
          <w:szCs w:val="22"/>
          <w:lang w:eastAsia="es-MX"/>
        </w:rPr>
        <w:t xml:space="preserve">El contrato y, en su caso, sus anexos;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8.</w:t>
      </w:r>
      <w:r w:rsidRPr="00224AF8">
        <w:rPr>
          <w:rFonts w:ascii="Palatino Linotype" w:hAnsi="Palatino Linotype" w:cs="Arial"/>
          <w:i/>
          <w:sz w:val="22"/>
          <w:szCs w:val="22"/>
          <w:lang w:eastAsia="es-MX"/>
        </w:rPr>
        <w:tab/>
        <w:t xml:space="preserve">Los mecanismos de vigilancia y supervisión, incluyendo en su caso, los estudios de impacto urbano y ambiental, según corresponda;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9.</w:t>
      </w:r>
      <w:r w:rsidRPr="00224AF8">
        <w:rPr>
          <w:rFonts w:ascii="Palatino Linotype" w:hAnsi="Palatino Linotype" w:cs="Arial"/>
          <w:i/>
          <w:sz w:val="22"/>
          <w:szCs w:val="22"/>
          <w:lang w:eastAsia="es-MX"/>
        </w:rPr>
        <w:tab/>
        <w:t xml:space="preserve">La partida presupuestal, de conformidad con el clasificador por objeto del gasto, en el caso de ser aplicable;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10.</w:t>
      </w:r>
      <w:r w:rsidRPr="00224AF8">
        <w:rPr>
          <w:rFonts w:ascii="Palatino Linotype" w:hAnsi="Palatino Linotype" w:cs="Arial"/>
          <w:b/>
          <w:i/>
          <w:sz w:val="22"/>
          <w:szCs w:val="22"/>
          <w:lang w:eastAsia="es-MX"/>
        </w:rPr>
        <w:tab/>
      </w:r>
      <w:r w:rsidRPr="00224AF8">
        <w:rPr>
          <w:rFonts w:ascii="Palatino Linotype" w:hAnsi="Palatino Linotype" w:cs="Arial"/>
          <w:i/>
          <w:sz w:val="22"/>
          <w:szCs w:val="22"/>
          <w:lang w:eastAsia="es-MX"/>
        </w:rPr>
        <w:t xml:space="preserve">Origen de los recursos especificando si son federales, estatales o municipales, así como el tipo de fondo de participación o aportación respectiva;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11.</w:t>
      </w:r>
      <w:r w:rsidRPr="00224AF8">
        <w:rPr>
          <w:rFonts w:ascii="Palatino Linotype" w:hAnsi="Palatino Linotype" w:cs="Arial"/>
          <w:i/>
          <w:sz w:val="22"/>
          <w:szCs w:val="22"/>
          <w:lang w:eastAsia="es-MX"/>
        </w:rPr>
        <w:tab/>
        <w:t xml:space="preserve">Los convenios modificatorios que, en su caso, sean firmados, precisando el objeto y la fecha de celebración;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12.</w:t>
      </w:r>
      <w:r w:rsidRPr="00224AF8">
        <w:rPr>
          <w:rFonts w:ascii="Palatino Linotype" w:hAnsi="Palatino Linotype" w:cs="Arial"/>
          <w:i/>
          <w:sz w:val="22"/>
          <w:szCs w:val="22"/>
          <w:lang w:eastAsia="es-MX"/>
        </w:rPr>
        <w:tab/>
        <w:t xml:space="preserve">Los informes de avance físico y financiero sobre las obras o servicios contratados;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13.</w:t>
      </w:r>
      <w:r w:rsidRPr="00224AF8">
        <w:rPr>
          <w:rFonts w:ascii="Palatino Linotype" w:hAnsi="Palatino Linotype" w:cs="Arial"/>
          <w:i/>
          <w:sz w:val="22"/>
          <w:szCs w:val="22"/>
          <w:lang w:eastAsia="es-MX"/>
        </w:rPr>
        <w:tab/>
        <w:t xml:space="preserve">El convenio de terminación, y </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14.</w:t>
      </w:r>
      <w:r w:rsidRPr="00224AF8">
        <w:rPr>
          <w:rFonts w:ascii="Palatino Linotype" w:hAnsi="Palatino Linotype" w:cs="Arial"/>
          <w:i/>
          <w:sz w:val="22"/>
          <w:szCs w:val="22"/>
          <w:lang w:eastAsia="es-MX"/>
        </w:rPr>
        <w:tab/>
        <w:t>El finiquito.</w:t>
      </w:r>
    </w:p>
    <w:p w:rsidR="00DF7AF1" w:rsidRPr="00224AF8" w:rsidRDefault="00DF7AF1" w:rsidP="00B52DC6">
      <w:pPr>
        <w:tabs>
          <w:tab w:val="left" w:pos="1134"/>
        </w:tabs>
        <w:spacing w:before="120" w:after="120"/>
        <w:ind w:left="1129" w:right="709" w:hanging="420"/>
        <w:jc w:val="both"/>
        <w:rPr>
          <w:rFonts w:ascii="Palatino Linotype" w:hAnsi="Palatino Linotype" w:cs="Arial"/>
          <w:i/>
          <w:sz w:val="22"/>
          <w:szCs w:val="22"/>
          <w:lang w:eastAsia="es-MX"/>
        </w:rPr>
      </w:pPr>
      <w:r w:rsidRPr="00224AF8">
        <w:rPr>
          <w:rFonts w:ascii="Palatino Linotype" w:hAnsi="Palatino Linotype"/>
          <w:b/>
          <w:bCs/>
          <w:i/>
          <w:sz w:val="22"/>
          <w:szCs w:val="22"/>
        </w:rPr>
        <w:t>B)</w:t>
      </w:r>
      <w:r w:rsidRPr="00224AF8">
        <w:rPr>
          <w:rFonts w:ascii="Palatino Linotype" w:hAnsi="Palatino Linotype"/>
          <w:b/>
          <w:bCs/>
          <w:i/>
          <w:sz w:val="22"/>
          <w:szCs w:val="22"/>
        </w:rPr>
        <w:tab/>
      </w:r>
      <w:r w:rsidRPr="00224AF8">
        <w:rPr>
          <w:rFonts w:ascii="Palatino Linotype" w:hAnsi="Palatino Linotype" w:cs="Arial"/>
          <w:i/>
          <w:sz w:val="22"/>
          <w:szCs w:val="22"/>
          <w:lang w:eastAsia="es-MX"/>
        </w:rPr>
        <w:t xml:space="preserve">En caso de que los recursos del FORTASEG 2018 hayan sido utilizados mediante </w:t>
      </w:r>
      <w:r w:rsidR="00B52DC6" w:rsidRPr="00224AF8">
        <w:rPr>
          <w:rFonts w:ascii="Palatino Linotype" w:hAnsi="Palatino Linotype" w:cs="Arial"/>
          <w:i/>
          <w:sz w:val="22"/>
          <w:szCs w:val="22"/>
          <w:lang w:eastAsia="es-MX"/>
        </w:rPr>
        <w:t xml:space="preserve">procedimientos de </w:t>
      </w:r>
      <w:r w:rsidRPr="00224AF8">
        <w:rPr>
          <w:rFonts w:ascii="Palatino Linotype" w:hAnsi="Palatino Linotype" w:cs="Arial"/>
          <w:i/>
          <w:sz w:val="22"/>
          <w:szCs w:val="22"/>
          <w:lang w:eastAsia="es-MX"/>
        </w:rPr>
        <w:t>adjudicaci</w:t>
      </w:r>
      <w:r w:rsidR="00B52DC6" w:rsidRPr="00224AF8">
        <w:rPr>
          <w:rFonts w:ascii="Palatino Linotype" w:hAnsi="Palatino Linotype" w:cs="Arial"/>
          <w:i/>
          <w:sz w:val="22"/>
          <w:szCs w:val="22"/>
          <w:lang w:eastAsia="es-MX"/>
        </w:rPr>
        <w:t>ón</w:t>
      </w:r>
      <w:r w:rsidRPr="00224AF8">
        <w:rPr>
          <w:rFonts w:ascii="Palatino Linotype" w:hAnsi="Palatino Linotype" w:cs="Arial"/>
          <w:i/>
          <w:sz w:val="22"/>
          <w:szCs w:val="22"/>
          <w:lang w:eastAsia="es-MX"/>
        </w:rPr>
        <w:t xml:space="preserve"> directa, deberá entregar los siguientes documentos:</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1.</w:t>
      </w:r>
      <w:r w:rsidRPr="00224AF8">
        <w:rPr>
          <w:rFonts w:ascii="Palatino Linotype" w:hAnsi="Palatino Linotype" w:cs="Arial"/>
          <w:b/>
          <w:i/>
          <w:sz w:val="22"/>
          <w:szCs w:val="22"/>
          <w:lang w:eastAsia="es-MX"/>
        </w:rPr>
        <w:tab/>
      </w:r>
      <w:r w:rsidRPr="00224AF8">
        <w:rPr>
          <w:rFonts w:ascii="Palatino Linotype" w:hAnsi="Palatino Linotype" w:cs="Arial"/>
          <w:i/>
          <w:sz w:val="22"/>
          <w:szCs w:val="22"/>
          <w:lang w:eastAsia="es-MX"/>
        </w:rPr>
        <w:t>La propuesta enviada por el participante;</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2.</w:t>
      </w:r>
      <w:r w:rsidRPr="00224AF8">
        <w:rPr>
          <w:rFonts w:ascii="Palatino Linotype" w:hAnsi="Palatino Linotype" w:cs="Arial"/>
          <w:b/>
          <w:i/>
          <w:sz w:val="22"/>
          <w:szCs w:val="22"/>
          <w:lang w:eastAsia="es-MX"/>
        </w:rPr>
        <w:tab/>
      </w:r>
      <w:r w:rsidRPr="00224AF8">
        <w:rPr>
          <w:rFonts w:ascii="Palatino Linotype" w:hAnsi="Palatino Linotype" w:cs="Arial"/>
          <w:i/>
          <w:sz w:val="22"/>
          <w:szCs w:val="22"/>
          <w:lang w:eastAsia="es-MX"/>
        </w:rPr>
        <w:t>Los motivos y fundamentos legales aplicados para llevarla a cabo;</w:t>
      </w:r>
    </w:p>
    <w:p w:rsidR="00DF7AF1"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3.</w:t>
      </w:r>
      <w:r w:rsidRPr="00224AF8">
        <w:rPr>
          <w:rFonts w:ascii="Palatino Linotype" w:hAnsi="Palatino Linotype" w:cs="Arial"/>
          <w:i/>
          <w:sz w:val="22"/>
          <w:szCs w:val="22"/>
          <w:lang w:eastAsia="es-MX"/>
        </w:rPr>
        <w:tab/>
        <w:t xml:space="preserve">La autorización del ejercicio de la opción; </w:t>
      </w:r>
    </w:p>
    <w:p w:rsidR="00DF7AF1" w:rsidRPr="00224AF8" w:rsidRDefault="00DF7AF1" w:rsidP="00B52DC6">
      <w:pPr>
        <w:tabs>
          <w:tab w:val="left" w:pos="1134"/>
        </w:tabs>
        <w:spacing w:before="120" w:after="120"/>
        <w:ind w:left="1560" w:right="709" w:hanging="431"/>
        <w:jc w:val="both"/>
        <w:rPr>
          <w:rFonts w:ascii="Palatino Linotype" w:hAnsi="Palatino Linotype" w:cs="Arial"/>
          <w:b/>
          <w:i/>
          <w:sz w:val="22"/>
          <w:szCs w:val="22"/>
          <w:lang w:eastAsia="es-MX"/>
        </w:rPr>
      </w:pPr>
      <w:r w:rsidRPr="00224AF8">
        <w:rPr>
          <w:rFonts w:ascii="Palatino Linotype" w:hAnsi="Palatino Linotype" w:cs="Arial"/>
          <w:b/>
          <w:i/>
          <w:sz w:val="22"/>
          <w:szCs w:val="22"/>
          <w:lang w:eastAsia="es-MX"/>
        </w:rPr>
        <w:t>4.</w:t>
      </w:r>
      <w:r w:rsidR="00B52DC6" w:rsidRPr="00224AF8">
        <w:rPr>
          <w:rFonts w:ascii="Palatino Linotype" w:hAnsi="Palatino Linotype" w:cs="Arial"/>
          <w:b/>
          <w:i/>
          <w:sz w:val="22"/>
          <w:szCs w:val="22"/>
          <w:lang w:eastAsia="es-MX"/>
        </w:rPr>
        <w:tab/>
      </w:r>
      <w:r w:rsidR="00B52DC6" w:rsidRPr="00224AF8">
        <w:rPr>
          <w:rFonts w:ascii="Palatino Linotype" w:hAnsi="Palatino Linotype" w:cs="Arial"/>
          <w:i/>
          <w:sz w:val="22"/>
          <w:szCs w:val="22"/>
          <w:lang w:eastAsia="es-MX"/>
        </w:rPr>
        <w:t>En su caso, las cotizaciones consideradas, especificando los nombres de los proveedores y sus montos;</w:t>
      </w:r>
    </w:p>
    <w:p w:rsidR="00DF7AF1" w:rsidRPr="00224AF8" w:rsidRDefault="00DF7AF1" w:rsidP="00B52DC6">
      <w:pPr>
        <w:tabs>
          <w:tab w:val="left" w:pos="1134"/>
        </w:tabs>
        <w:spacing w:before="120" w:after="120"/>
        <w:ind w:left="1560" w:right="709" w:hanging="431"/>
        <w:jc w:val="both"/>
        <w:rPr>
          <w:rFonts w:ascii="Palatino Linotype" w:hAnsi="Palatino Linotype" w:cs="Arial"/>
          <w:b/>
          <w:i/>
          <w:sz w:val="22"/>
          <w:szCs w:val="22"/>
          <w:lang w:eastAsia="es-MX"/>
        </w:rPr>
      </w:pPr>
      <w:r w:rsidRPr="00224AF8">
        <w:rPr>
          <w:rFonts w:ascii="Palatino Linotype" w:hAnsi="Palatino Linotype" w:cs="Arial"/>
          <w:b/>
          <w:i/>
          <w:sz w:val="22"/>
          <w:szCs w:val="22"/>
          <w:lang w:eastAsia="es-MX"/>
        </w:rPr>
        <w:t>5</w:t>
      </w:r>
      <w:r w:rsidR="00B52DC6" w:rsidRPr="00224AF8">
        <w:rPr>
          <w:rFonts w:ascii="Palatino Linotype" w:hAnsi="Palatino Linotype" w:cs="Arial"/>
          <w:b/>
          <w:i/>
          <w:sz w:val="22"/>
          <w:szCs w:val="22"/>
          <w:lang w:eastAsia="es-MX"/>
        </w:rPr>
        <w:t>.</w:t>
      </w:r>
      <w:r w:rsidRPr="00224AF8">
        <w:rPr>
          <w:rFonts w:ascii="Palatino Linotype" w:hAnsi="Palatino Linotype" w:cs="Arial"/>
          <w:b/>
          <w:i/>
          <w:sz w:val="22"/>
          <w:szCs w:val="22"/>
          <w:lang w:eastAsia="es-MX"/>
        </w:rPr>
        <w:tab/>
      </w:r>
      <w:r w:rsidR="00B52DC6" w:rsidRPr="00224AF8">
        <w:rPr>
          <w:rFonts w:ascii="Palatino Linotype" w:hAnsi="Palatino Linotype" w:cs="Arial"/>
          <w:i/>
          <w:sz w:val="22"/>
          <w:szCs w:val="22"/>
          <w:lang w:eastAsia="es-MX"/>
        </w:rPr>
        <w:t>El nombre de la persona física o jurídica colectiva adjudicada;</w:t>
      </w:r>
    </w:p>
    <w:p w:rsidR="00B52DC6"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6</w:t>
      </w:r>
      <w:r w:rsidR="00B52DC6" w:rsidRPr="00224AF8">
        <w:rPr>
          <w:rFonts w:ascii="Palatino Linotype" w:hAnsi="Palatino Linotype" w:cs="Arial"/>
          <w:b/>
          <w:i/>
          <w:sz w:val="22"/>
          <w:szCs w:val="22"/>
          <w:lang w:eastAsia="es-MX"/>
        </w:rPr>
        <w:t>.</w:t>
      </w:r>
      <w:r w:rsidRPr="00224AF8">
        <w:rPr>
          <w:rFonts w:ascii="Palatino Linotype" w:hAnsi="Palatino Linotype" w:cs="Arial"/>
          <w:b/>
          <w:i/>
          <w:sz w:val="22"/>
          <w:szCs w:val="22"/>
          <w:lang w:eastAsia="es-MX"/>
        </w:rPr>
        <w:tab/>
      </w:r>
      <w:r w:rsidR="00B52DC6" w:rsidRPr="00224AF8">
        <w:rPr>
          <w:rFonts w:ascii="Palatino Linotype" w:hAnsi="Palatino Linotype" w:cs="Arial"/>
          <w:i/>
          <w:sz w:val="22"/>
          <w:szCs w:val="22"/>
          <w:lang w:eastAsia="es-MX"/>
        </w:rPr>
        <w:t xml:space="preserve">La unidad administrativa solicitante y la responsable de su ejecución; </w:t>
      </w:r>
    </w:p>
    <w:p w:rsidR="00DF7AF1" w:rsidRPr="00224AF8" w:rsidRDefault="00DF7AF1" w:rsidP="00B52DC6">
      <w:pPr>
        <w:tabs>
          <w:tab w:val="left" w:pos="1134"/>
        </w:tabs>
        <w:spacing w:before="120" w:after="120"/>
        <w:ind w:left="1560" w:right="709" w:hanging="431"/>
        <w:jc w:val="both"/>
        <w:rPr>
          <w:rFonts w:ascii="Palatino Linotype" w:hAnsi="Palatino Linotype" w:cs="Arial"/>
          <w:b/>
          <w:i/>
          <w:sz w:val="22"/>
          <w:szCs w:val="22"/>
          <w:lang w:eastAsia="es-MX"/>
        </w:rPr>
      </w:pPr>
      <w:r w:rsidRPr="00224AF8">
        <w:rPr>
          <w:rFonts w:ascii="Palatino Linotype" w:hAnsi="Palatino Linotype" w:cs="Arial"/>
          <w:b/>
          <w:i/>
          <w:sz w:val="22"/>
          <w:szCs w:val="22"/>
          <w:lang w:eastAsia="es-MX"/>
        </w:rPr>
        <w:lastRenderedPageBreak/>
        <w:t>7</w:t>
      </w:r>
      <w:r w:rsidR="00B52DC6" w:rsidRPr="00224AF8">
        <w:rPr>
          <w:rFonts w:ascii="Palatino Linotype" w:hAnsi="Palatino Linotype" w:cs="Arial"/>
          <w:b/>
          <w:i/>
          <w:sz w:val="22"/>
          <w:szCs w:val="22"/>
          <w:lang w:eastAsia="es-MX"/>
        </w:rPr>
        <w:t>.</w:t>
      </w:r>
      <w:r w:rsidRPr="00224AF8">
        <w:rPr>
          <w:rFonts w:ascii="Palatino Linotype" w:hAnsi="Palatino Linotype" w:cs="Arial"/>
          <w:b/>
          <w:i/>
          <w:sz w:val="22"/>
          <w:szCs w:val="22"/>
          <w:lang w:eastAsia="es-MX"/>
        </w:rPr>
        <w:tab/>
      </w:r>
      <w:r w:rsidR="00B52DC6" w:rsidRPr="00224AF8">
        <w:rPr>
          <w:rFonts w:ascii="Palatino Linotype" w:hAnsi="Palatino Linotype" w:cs="Arial"/>
          <w:i/>
          <w:sz w:val="22"/>
          <w:szCs w:val="22"/>
          <w:lang w:eastAsia="es-MX"/>
        </w:rPr>
        <w:t>El número, fecha, el monto del contrato y el plazo de entrega o de ejecución de los servicios u obra;</w:t>
      </w:r>
    </w:p>
    <w:p w:rsidR="00B52DC6" w:rsidRPr="00224AF8" w:rsidRDefault="00B52DC6"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8.</w:t>
      </w:r>
      <w:r w:rsidR="00DF7AF1" w:rsidRPr="00224AF8">
        <w:rPr>
          <w:rFonts w:ascii="Palatino Linotype" w:hAnsi="Palatino Linotype" w:cs="Arial"/>
          <w:b/>
          <w:i/>
          <w:sz w:val="22"/>
          <w:szCs w:val="22"/>
          <w:lang w:eastAsia="es-MX"/>
        </w:rPr>
        <w:tab/>
      </w:r>
      <w:r w:rsidRPr="00224AF8">
        <w:rPr>
          <w:rFonts w:ascii="Palatino Linotype" w:hAnsi="Palatino Linotype" w:cs="Arial"/>
          <w:i/>
          <w:sz w:val="22"/>
          <w:szCs w:val="22"/>
          <w:lang w:eastAsia="es-MX"/>
        </w:rPr>
        <w:t xml:space="preserve">Los mecanismos de vigilancia y supervisión, incluyendo, en su caso, los estudios de impacto urbano y ambiental, según corresponda; </w:t>
      </w:r>
    </w:p>
    <w:p w:rsidR="00B52DC6"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9</w:t>
      </w:r>
      <w:r w:rsidR="00B52DC6" w:rsidRPr="00224AF8">
        <w:rPr>
          <w:rFonts w:ascii="Palatino Linotype" w:hAnsi="Palatino Linotype" w:cs="Arial"/>
          <w:b/>
          <w:i/>
          <w:sz w:val="22"/>
          <w:szCs w:val="22"/>
          <w:lang w:eastAsia="es-MX"/>
        </w:rPr>
        <w:t>.</w:t>
      </w:r>
      <w:r w:rsidRPr="00224AF8">
        <w:rPr>
          <w:rFonts w:ascii="Palatino Linotype" w:hAnsi="Palatino Linotype" w:cs="Arial"/>
          <w:b/>
          <w:i/>
          <w:sz w:val="22"/>
          <w:szCs w:val="22"/>
          <w:lang w:eastAsia="es-MX"/>
        </w:rPr>
        <w:tab/>
      </w:r>
      <w:r w:rsidR="00B52DC6" w:rsidRPr="00224AF8">
        <w:rPr>
          <w:rFonts w:ascii="Palatino Linotype" w:hAnsi="Palatino Linotype" w:cs="Arial"/>
          <w:i/>
          <w:sz w:val="22"/>
          <w:szCs w:val="22"/>
          <w:lang w:eastAsia="es-MX"/>
        </w:rPr>
        <w:t xml:space="preserve">Los informes de avance sobre las obras o servicios contratados; </w:t>
      </w:r>
    </w:p>
    <w:p w:rsidR="00B52DC6"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10</w:t>
      </w:r>
      <w:r w:rsidR="00B52DC6" w:rsidRPr="00224AF8">
        <w:rPr>
          <w:rFonts w:ascii="Palatino Linotype" w:hAnsi="Palatino Linotype" w:cs="Arial"/>
          <w:b/>
          <w:i/>
          <w:sz w:val="22"/>
          <w:szCs w:val="22"/>
          <w:lang w:eastAsia="es-MX"/>
        </w:rPr>
        <w:t>.</w:t>
      </w:r>
      <w:r w:rsidRPr="00224AF8">
        <w:rPr>
          <w:rFonts w:ascii="Palatino Linotype" w:hAnsi="Palatino Linotype" w:cs="Arial"/>
          <w:b/>
          <w:i/>
          <w:sz w:val="22"/>
          <w:szCs w:val="22"/>
          <w:lang w:eastAsia="es-MX"/>
        </w:rPr>
        <w:tab/>
      </w:r>
      <w:r w:rsidR="00B52DC6" w:rsidRPr="00224AF8">
        <w:rPr>
          <w:rFonts w:ascii="Palatino Linotype" w:hAnsi="Palatino Linotype" w:cs="Arial"/>
          <w:i/>
          <w:sz w:val="22"/>
          <w:szCs w:val="22"/>
          <w:lang w:eastAsia="es-MX"/>
        </w:rPr>
        <w:t xml:space="preserve">El convenio de terminación, y </w:t>
      </w:r>
    </w:p>
    <w:p w:rsidR="00B52DC6" w:rsidRPr="00224AF8" w:rsidRDefault="00DF7AF1" w:rsidP="00B52DC6">
      <w:pPr>
        <w:tabs>
          <w:tab w:val="left" w:pos="1134"/>
        </w:tabs>
        <w:spacing w:before="120" w:after="120"/>
        <w:ind w:left="1560" w:right="709" w:hanging="431"/>
        <w:jc w:val="both"/>
        <w:rPr>
          <w:rFonts w:ascii="Palatino Linotype" w:hAnsi="Palatino Linotype" w:cs="Arial"/>
          <w:i/>
          <w:sz w:val="22"/>
          <w:szCs w:val="22"/>
          <w:lang w:eastAsia="es-MX"/>
        </w:rPr>
      </w:pPr>
      <w:r w:rsidRPr="00224AF8">
        <w:rPr>
          <w:rFonts w:ascii="Palatino Linotype" w:hAnsi="Palatino Linotype" w:cs="Arial"/>
          <w:b/>
          <w:i/>
          <w:sz w:val="22"/>
          <w:szCs w:val="22"/>
          <w:lang w:eastAsia="es-MX"/>
        </w:rPr>
        <w:t>11</w:t>
      </w:r>
      <w:r w:rsidR="00B52DC6" w:rsidRPr="00224AF8">
        <w:rPr>
          <w:rFonts w:ascii="Palatino Linotype" w:hAnsi="Palatino Linotype" w:cs="Arial"/>
          <w:b/>
          <w:i/>
          <w:sz w:val="22"/>
          <w:szCs w:val="22"/>
          <w:lang w:eastAsia="es-MX"/>
        </w:rPr>
        <w:t>.</w:t>
      </w:r>
      <w:r w:rsidRPr="00224AF8">
        <w:rPr>
          <w:rFonts w:ascii="Palatino Linotype" w:hAnsi="Palatino Linotype" w:cs="Arial"/>
          <w:b/>
          <w:i/>
          <w:sz w:val="22"/>
          <w:szCs w:val="22"/>
          <w:lang w:eastAsia="es-MX"/>
        </w:rPr>
        <w:tab/>
      </w:r>
      <w:r w:rsidR="00B52DC6" w:rsidRPr="00224AF8">
        <w:rPr>
          <w:rFonts w:ascii="Palatino Linotype" w:hAnsi="Palatino Linotype" w:cs="Arial"/>
          <w:i/>
          <w:sz w:val="22"/>
          <w:szCs w:val="22"/>
          <w:lang w:eastAsia="es-MX"/>
        </w:rPr>
        <w:t>El finiquito.</w:t>
      </w:r>
    </w:p>
    <w:p w:rsidR="00891CCE" w:rsidRPr="00224AF8" w:rsidRDefault="00891CCE" w:rsidP="003820B8">
      <w:pPr>
        <w:tabs>
          <w:tab w:val="left" w:pos="709"/>
        </w:tabs>
        <w:spacing w:before="200" w:after="200"/>
        <w:ind w:left="709" w:right="709"/>
        <w:jc w:val="both"/>
        <w:rPr>
          <w:rFonts w:ascii="Palatino Linotype" w:hAnsi="Palatino Linotype"/>
          <w:bCs/>
          <w:i/>
          <w:sz w:val="22"/>
          <w:szCs w:val="22"/>
        </w:rPr>
      </w:pPr>
      <w:r w:rsidRPr="00224AF8">
        <w:rPr>
          <w:rFonts w:ascii="Palatino Linotype" w:hAnsi="Palatino Linotype"/>
          <w:bCs/>
          <w:i/>
          <w:sz w:val="22"/>
          <w:szCs w:val="22"/>
        </w:rPr>
        <w:t xml:space="preserve">Debiendo notificar al </w:t>
      </w:r>
      <w:r w:rsidRPr="00224AF8">
        <w:rPr>
          <w:rFonts w:ascii="Palatino Linotype" w:hAnsi="Palatino Linotype"/>
          <w:b/>
          <w:bCs/>
          <w:i/>
          <w:sz w:val="22"/>
          <w:szCs w:val="22"/>
        </w:rPr>
        <w:t>RECURRENTE</w:t>
      </w:r>
      <w:r w:rsidRPr="00224AF8">
        <w:rPr>
          <w:rFonts w:ascii="Palatino Linotype" w:hAnsi="Palatino Linotype"/>
          <w:bCs/>
          <w:i/>
          <w:sz w:val="22"/>
          <w:szCs w:val="22"/>
        </w:rPr>
        <w:t xml:space="preserve"> el Acuerdo de Clasificación de la información que emita el Comité de Transparencia con motivo de la versión pública.</w:t>
      </w:r>
    </w:p>
    <w:p w:rsidR="00891CCE" w:rsidRPr="00224AF8" w:rsidRDefault="00891CCE" w:rsidP="003820B8">
      <w:pPr>
        <w:tabs>
          <w:tab w:val="left" w:pos="709"/>
        </w:tabs>
        <w:spacing w:before="200" w:after="200"/>
        <w:ind w:left="709" w:right="709"/>
        <w:jc w:val="both"/>
        <w:rPr>
          <w:rFonts w:ascii="Palatino Linotype" w:hAnsi="Palatino Linotype"/>
          <w:bCs/>
          <w:i/>
          <w:sz w:val="22"/>
          <w:szCs w:val="22"/>
        </w:rPr>
      </w:pPr>
      <w:r w:rsidRPr="00224AF8">
        <w:rPr>
          <w:rFonts w:ascii="Palatino Linotype" w:hAnsi="Palatino Linotype"/>
          <w:bCs/>
          <w:i/>
          <w:sz w:val="22"/>
          <w:szCs w:val="22"/>
        </w:rPr>
        <w:t>Para el caso que derivado de la búsqueda exhaustiva y razonable</w:t>
      </w:r>
      <w:r w:rsidR="009E00AA" w:rsidRPr="00224AF8">
        <w:rPr>
          <w:rFonts w:ascii="Palatino Linotype" w:hAnsi="Palatino Linotype"/>
          <w:bCs/>
          <w:i/>
          <w:sz w:val="22"/>
          <w:szCs w:val="22"/>
        </w:rPr>
        <w:t xml:space="preserve"> </w:t>
      </w:r>
      <w:r w:rsidRPr="00224AF8">
        <w:rPr>
          <w:rFonts w:ascii="Palatino Linotype" w:hAnsi="Palatino Linotype"/>
          <w:bCs/>
          <w:i/>
          <w:sz w:val="22"/>
          <w:szCs w:val="22"/>
        </w:rPr>
        <w:t xml:space="preserve">no se </w:t>
      </w:r>
      <w:r w:rsidR="00224AF8" w:rsidRPr="00224AF8">
        <w:rPr>
          <w:rFonts w:ascii="Palatino Linotype" w:hAnsi="Palatino Linotype"/>
          <w:bCs/>
          <w:i/>
          <w:sz w:val="22"/>
          <w:szCs w:val="22"/>
        </w:rPr>
        <w:t>localice</w:t>
      </w:r>
      <w:r w:rsidR="009E00AA" w:rsidRPr="00224AF8">
        <w:rPr>
          <w:rFonts w:ascii="Palatino Linotype" w:hAnsi="Palatino Linotype"/>
          <w:bCs/>
          <w:i/>
          <w:sz w:val="22"/>
          <w:szCs w:val="22"/>
        </w:rPr>
        <w:t xml:space="preserve"> </w:t>
      </w:r>
      <w:r w:rsidR="00B52DC6" w:rsidRPr="00224AF8">
        <w:rPr>
          <w:rFonts w:ascii="Palatino Linotype" w:hAnsi="Palatino Linotype"/>
          <w:bCs/>
          <w:i/>
          <w:sz w:val="22"/>
          <w:szCs w:val="22"/>
        </w:rPr>
        <w:t>la documentación</w:t>
      </w:r>
      <w:r w:rsidR="002503B9" w:rsidRPr="00224AF8">
        <w:rPr>
          <w:rFonts w:ascii="Palatino Linotype" w:hAnsi="Palatino Linotype"/>
          <w:bCs/>
          <w:i/>
          <w:sz w:val="22"/>
          <w:szCs w:val="22"/>
        </w:rPr>
        <w:t xml:space="preserve">, </w:t>
      </w:r>
      <w:r w:rsidR="002503B9" w:rsidRPr="00224AF8">
        <w:rPr>
          <w:rFonts w:ascii="Palatino Linotype" w:hAnsi="Palatino Linotype"/>
          <w:b/>
          <w:i/>
          <w:sz w:val="22"/>
          <w:szCs w:val="22"/>
        </w:rPr>
        <w:t>EL SUJETO OBLIGADO</w:t>
      </w:r>
      <w:r w:rsidR="002503B9" w:rsidRPr="00224AF8">
        <w:rPr>
          <w:rFonts w:ascii="Palatino Linotype" w:hAnsi="Palatino Linotype"/>
          <w:i/>
          <w:sz w:val="22"/>
          <w:szCs w:val="22"/>
        </w:rPr>
        <w:t xml:space="preserve"> deberá hacer del conocimiento del </w:t>
      </w:r>
      <w:r w:rsidR="002503B9" w:rsidRPr="00224AF8">
        <w:rPr>
          <w:rFonts w:ascii="Palatino Linotype" w:hAnsi="Palatino Linotype"/>
          <w:b/>
          <w:i/>
          <w:sz w:val="22"/>
          <w:szCs w:val="22"/>
        </w:rPr>
        <w:t>RECURRENTE</w:t>
      </w:r>
      <w:r w:rsidR="002503B9" w:rsidRPr="00224AF8">
        <w:rPr>
          <w:rFonts w:ascii="Palatino Linotype" w:hAnsi="Palatino Linotype"/>
          <w:i/>
          <w:sz w:val="22"/>
          <w:szCs w:val="22"/>
        </w:rPr>
        <w:t xml:space="preserve"> el Acuerdo de </w:t>
      </w:r>
      <w:r w:rsidR="002503B9" w:rsidRPr="00224AF8">
        <w:rPr>
          <w:rFonts w:ascii="Palatino Linotype" w:hAnsi="Palatino Linotype"/>
          <w:bCs/>
          <w:i/>
          <w:sz w:val="22"/>
          <w:szCs w:val="22"/>
        </w:rPr>
        <w:t>Inexistencia</w:t>
      </w:r>
      <w:r w:rsidR="002503B9" w:rsidRPr="00224AF8">
        <w:rPr>
          <w:rFonts w:ascii="Palatino Linotype" w:hAnsi="Palatino Linotype"/>
          <w:i/>
          <w:sz w:val="22"/>
          <w:szCs w:val="22"/>
        </w:rPr>
        <w:t xml:space="preserve"> que apruebe el Comité de Transparencia</w:t>
      </w:r>
      <w:r w:rsidRPr="00224AF8">
        <w:rPr>
          <w:rFonts w:ascii="Palatino Linotype" w:hAnsi="Palatino Linotype"/>
          <w:bCs/>
          <w:i/>
          <w:sz w:val="22"/>
          <w:szCs w:val="22"/>
        </w:rPr>
        <w:t>.”</w:t>
      </w:r>
    </w:p>
    <w:p w:rsidR="00891CCE" w:rsidRPr="00224AF8" w:rsidRDefault="00891CCE" w:rsidP="00891CCE">
      <w:pPr>
        <w:pStyle w:val="Prrafodelista"/>
        <w:widowControl w:val="0"/>
        <w:numPr>
          <w:ilvl w:val="0"/>
          <w:numId w:val="13"/>
        </w:numPr>
        <w:tabs>
          <w:tab w:val="left" w:pos="1701"/>
        </w:tabs>
        <w:autoSpaceDE w:val="0"/>
        <w:autoSpaceDN w:val="0"/>
        <w:adjustRightInd w:val="0"/>
        <w:spacing w:before="240" w:after="120" w:line="360" w:lineRule="auto"/>
        <w:ind w:left="0" w:firstLine="0"/>
        <w:jc w:val="both"/>
        <w:rPr>
          <w:rFonts w:ascii="Palatino Linotype" w:hAnsi="Palatino Linotype"/>
          <w:shd w:val="clear" w:color="auto" w:fill="FFFFFF"/>
        </w:rPr>
      </w:pPr>
      <w:r w:rsidRPr="00224AF8">
        <w:rPr>
          <w:rFonts w:ascii="Palatino Linotype" w:hAnsi="Palatino Linotype"/>
          <w:b/>
          <w:szCs w:val="17"/>
          <w:lang w:eastAsia="es-ES_tradnl"/>
        </w:rPr>
        <w:t>Notifíquese</w:t>
      </w:r>
      <w:r w:rsidRPr="00224AF8">
        <w:rPr>
          <w:rFonts w:ascii="Palatino Linotype" w:hAnsi="Palatino Linotype"/>
          <w:szCs w:val="17"/>
          <w:lang w:eastAsia="es-ES_tradnl"/>
        </w:rPr>
        <w:t xml:space="preserve"> </w:t>
      </w:r>
      <w:r w:rsidRPr="00224AF8">
        <w:rPr>
          <w:rFonts w:ascii="Palatino Linotype" w:hAnsi="Palatino Linotype"/>
          <w:shd w:val="clear" w:color="auto" w:fill="FFFFFF"/>
        </w:rPr>
        <w:t>al Titular de la Unidad de Transparencia del</w:t>
      </w:r>
      <w:r w:rsidRPr="00224AF8">
        <w:rPr>
          <w:rStyle w:val="apple-converted-space"/>
          <w:rFonts w:ascii="Palatino Linotype" w:hAnsi="Palatino Linotype"/>
          <w:b/>
          <w:shd w:val="clear" w:color="auto" w:fill="FFFFFF"/>
        </w:rPr>
        <w:t xml:space="preserve"> </w:t>
      </w:r>
      <w:r w:rsidRPr="00224AF8">
        <w:rPr>
          <w:rFonts w:ascii="Palatino Linotype" w:hAnsi="Palatino Linotype"/>
          <w:b/>
          <w:shd w:val="clear" w:color="auto" w:fill="FFFFFF"/>
        </w:rPr>
        <w:t>SUJETO OBLIGADO</w:t>
      </w:r>
      <w:r w:rsidRPr="00224AF8">
        <w:rPr>
          <w:rFonts w:ascii="Palatino Linotype" w:hAnsi="Palatino Linotype"/>
          <w:shd w:val="clear" w:color="auto" w:fill="FFFFFF"/>
        </w:rPr>
        <w:t xml:space="preserve">, para que </w:t>
      </w:r>
      <w:r w:rsidRPr="00224AF8">
        <w:rPr>
          <w:rFonts w:ascii="Palatino Linotype" w:hAnsi="Palatino Linotype" w:cs="Arial"/>
        </w:rPr>
        <w:t>conforme</w:t>
      </w:r>
      <w:r w:rsidRPr="00224AF8">
        <w:rPr>
          <w:rFonts w:ascii="Palatino Linotype" w:hAnsi="Palatino Linotype"/>
          <w:shd w:val="clear" w:color="auto" w:fill="FFFFFF"/>
        </w:rPr>
        <w:t xml:space="preserve"> a los artículos 186 último párrafo y 189 párrafo segundo de la Ley de </w:t>
      </w:r>
      <w:r w:rsidRPr="00224AF8">
        <w:rPr>
          <w:rFonts w:ascii="Palatino Linotype" w:hAnsi="Palatino Linotype"/>
          <w:szCs w:val="17"/>
          <w:lang w:eastAsia="es-ES_tradnl"/>
        </w:rPr>
        <w:t>Transparencia</w:t>
      </w:r>
      <w:r w:rsidRPr="00224AF8">
        <w:rPr>
          <w:rFonts w:ascii="Palatino Linotype" w:hAnsi="Palatino Linotype"/>
          <w:shd w:val="clear" w:color="auto" w:fill="FFFFFF"/>
        </w:rPr>
        <w:t xml:space="preserve"> y </w:t>
      </w:r>
      <w:r w:rsidRPr="00224AF8">
        <w:rPr>
          <w:rFonts w:ascii="Palatino Linotype" w:hAnsi="Palatino Linotype" w:cs="Arial"/>
        </w:rPr>
        <w:t>Acceso</w:t>
      </w:r>
      <w:r w:rsidRPr="00224AF8">
        <w:rPr>
          <w:rFonts w:ascii="Palatino Linotype" w:hAnsi="Palatino Linotype"/>
          <w:shd w:val="clear" w:color="auto" w:fill="FFFFFF"/>
        </w:rPr>
        <w:t xml:space="preserve"> a la Información Pública del Estado de México y Municipios, dé </w:t>
      </w:r>
      <w:r w:rsidRPr="00224AF8">
        <w:rPr>
          <w:rFonts w:ascii="Palatino Linotype" w:hAnsi="Palatino Linotype" w:cs="Arial"/>
        </w:rPr>
        <w:t>cumplimiento</w:t>
      </w:r>
      <w:r w:rsidRPr="00224AF8">
        <w:rPr>
          <w:rFonts w:ascii="Palatino Linotype" w:hAnsi="Palatino Linotype"/>
          <w:shd w:val="clear" w:color="auto" w:fill="FFFFFF"/>
        </w:rPr>
        <w:t xml:space="preserve"> a lo ordenado dentro del plazo de diez días hábiles, debiendo informar a este Instituto en un plazo </w:t>
      </w:r>
      <w:r w:rsidRPr="00224AF8">
        <w:rPr>
          <w:rFonts w:ascii="Palatino Linotype" w:eastAsiaTheme="minorEastAsia" w:hAnsi="Palatino Linotype"/>
          <w:szCs w:val="17"/>
          <w:lang w:eastAsia="es-ES_tradnl"/>
        </w:rPr>
        <w:t>de</w:t>
      </w:r>
      <w:r w:rsidRPr="00224AF8">
        <w:rPr>
          <w:rFonts w:ascii="Palatino Linotype" w:hAnsi="Palatino Linotype"/>
          <w:shd w:val="clear" w:color="auto" w:fill="FFFFFF"/>
        </w:rPr>
        <w:t xml:space="preserve"> tres días hábiles siguientes sobre el cumplimiento dado a la resolución.</w:t>
      </w:r>
    </w:p>
    <w:p w:rsidR="00891CCE" w:rsidRPr="00224AF8" w:rsidRDefault="00891CCE" w:rsidP="00891CCE">
      <w:pPr>
        <w:pStyle w:val="Prrafodelista"/>
        <w:widowControl w:val="0"/>
        <w:numPr>
          <w:ilvl w:val="0"/>
          <w:numId w:val="1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224AF8">
        <w:rPr>
          <w:rFonts w:ascii="Palatino Linotype" w:hAnsi="Palatino Linotype"/>
          <w:b/>
          <w:szCs w:val="17"/>
          <w:lang w:eastAsia="es-ES_tradnl"/>
        </w:rPr>
        <w:t>Notifíquese</w:t>
      </w:r>
      <w:r w:rsidRPr="00224AF8">
        <w:rPr>
          <w:rFonts w:ascii="Palatino Linotype" w:hAnsi="Palatino Linotype"/>
          <w:szCs w:val="17"/>
          <w:lang w:eastAsia="es-ES_tradnl"/>
        </w:rPr>
        <w:t xml:space="preserve"> al</w:t>
      </w:r>
      <w:r w:rsidRPr="00224AF8">
        <w:rPr>
          <w:rFonts w:ascii="Palatino Linotype" w:hAnsi="Palatino Linotype" w:cs="Arial"/>
          <w:b/>
        </w:rPr>
        <w:t xml:space="preserve"> RECURRENTE</w:t>
      </w:r>
      <w:r w:rsidRPr="00224AF8">
        <w:rPr>
          <w:rFonts w:ascii="Palatino Linotype" w:hAnsi="Palatino Linotype"/>
          <w:szCs w:val="17"/>
          <w:lang w:eastAsia="es-ES_tradnl"/>
        </w:rPr>
        <w:t xml:space="preserve"> la </w:t>
      </w:r>
      <w:r w:rsidRPr="00224AF8">
        <w:rPr>
          <w:rFonts w:ascii="Palatino Linotype" w:hAnsi="Palatino Linotype" w:cs="Arial"/>
        </w:rPr>
        <w:t>presente</w:t>
      </w:r>
      <w:r w:rsidRPr="00224AF8">
        <w:rPr>
          <w:rFonts w:ascii="Palatino Linotype" w:hAnsi="Palatino Linotype"/>
          <w:szCs w:val="17"/>
          <w:lang w:eastAsia="es-ES_tradnl"/>
        </w:rPr>
        <w:t xml:space="preserve"> </w:t>
      </w:r>
      <w:r w:rsidRPr="00224AF8">
        <w:rPr>
          <w:rFonts w:ascii="Palatino Linotype" w:hAnsi="Palatino Linotype" w:cs="Arial"/>
        </w:rPr>
        <w:t>resolución</w:t>
      </w:r>
      <w:r w:rsidRPr="00224AF8">
        <w:rPr>
          <w:rFonts w:ascii="Palatino Linotype" w:hAnsi="Palatino Linotype"/>
          <w:szCs w:val="17"/>
          <w:lang w:eastAsia="es-ES_tradnl"/>
        </w:rPr>
        <w:t>.</w:t>
      </w:r>
    </w:p>
    <w:p w:rsidR="00891CCE" w:rsidRPr="00224AF8" w:rsidRDefault="00891CCE" w:rsidP="00891CCE">
      <w:pPr>
        <w:pStyle w:val="Prrafodelista"/>
        <w:widowControl w:val="0"/>
        <w:numPr>
          <w:ilvl w:val="0"/>
          <w:numId w:val="1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224AF8">
        <w:rPr>
          <w:rFonts w:ascii="Palatino Linotype" w:hAnsi="Palatino Linotype"/>
          <w:b/>
          <w:szCs w:val="17"/>
          <w:lang w:eastAsia="es-ES_tradnl"/>
        </w:rPr>
        <w:t>Hágase</w:t>
      </w:r>
      <w:r w:rsidRPr="00224AF8">
        <w:rPr>
          <w:rFonts w:ascii="Palatino Linotype" w:hAnsi="Palatino Linotype"/>
          <w:szCs w:val="17"/>
          <w:lang w:eastAsia="es-ES_tradnl"/>
        </w:rPr>
        <w:t xml:space="preserve"> </w:t>
      </w:r>
      <w:r w:rsidRPr="00224AF8">
        <w:rPr>
          <w:rFonts w:ascii="Palatino Linotype" w:hAnsi="Palatino Linotype"/>
          <w:b/>
          <w:szCs w:val="17"/>
          <w:lang w:eastAsia="es-ES_tradnl"/>
        </w:rPr>
        <w:t>del conocimiento</w:t>
      </w:r>
      <w:r w:rsidRPr="00224AF8">
        <w:rPr>
          <w:rFonts w:ascii="Palatino Linotype" w:hAnsi="Palatino Linotype"/>
          <w:szCs w:val="17"/>
          <w:lang w:eastAsia="es-ES_tradnl"/>
        </w:rPr>
        <w:t xml:space="preserve"> </w:t>
      </w:r>
      <w:r w:rsidRPr="00224AF8">
        <w:rPr>
          <w:rFonts w:ascii="Palatino Linotype" w:hAnsi="Palatino Linotype"/>
        </w:rPr>
        <w:t>del</w:t>
      </w:r>
      <w:r w:rsidRPr="00224AF8">
        <w:rPr>
          <w:rFonts w:ascii="Palatino Linotype" w:hAnsi="Palatino Linotype"/>
          <w:b/>
        </w:rPr>
        <w:t xml:space="preserve"> RECURRENTE</w:t>
      </w:r>
      <w:r w:rsidRPr="00224AF8">
        <w:rPr>
          <w:rFonts w:ascii="Palatino Linotype" w:hAnsi="Palatino Linotype"/>
        </w:rPr>
        <w:t xml:space="preserve"> </w:t>
      </w:r>
      <w:r w:rsidRPr="00224AF8">
        <w:rPr>
          <w:rFonts w:ascii="Palatino Linotype" w:hAnsi="Palatino Linotype"/>
          <w:szCs w:val="17"/>
          <w:lang w:eastAsia="es-ES_tradnl"/>
        </w:rPr>
        <w:t xml:space="preserve">que de conformidad </w:t>
      </w:r>
      <w:r w:rsidRPr="00224AF8">
        <w:rPr>
          <w:rFonts w:ascii="Palatino Linotype" w:hAnsi="Palatino Linotype" w:cs="Arial"/>
        </w:rPr>
        <w:t>con</w:t>
      </w:r>
      <w:r w:rsidRPr="00224AF8">
        <w:rPr>
          <w:rFonts w:ascii="Palatino Linotype" w:hAnsi="Palatino Linotype"/>
          <w:szCs w:val="17"/>
          <w:lang w:eastAsia="es-ES_tradnl"/>
        </w:rPr>
        <w:t xml:space="preserve"> lo </w:t>
      </w:r>
      <w:r w:rsidRPr="00224AF8">
        <w:rPr>
          <w:rFonts w:ascii="Palatino Linotype" w:hAnsi="Palatino Linotype" w:cs="Arial"/>
        </w:rPr>
        <w:t>establecido</w:t>
      </w:r>
      <w:r w:rsidRPr="00224AF8">
        <w:rPr>
          <w:rFonts w:ascii="Palatino Linotype" w:hAnsi="Palatino Linotype"/>
          <w:szCs w:val="17"/>
          <w:lang w:eastAsia="es-ES_tradnl"/>
        </w:rPr>
        <w:t xml:space="preserve"> en el artículo 196 de la Ley de Transparencia y Acceso a la Información </w:t>
      </w:r>
      <w:r w:rsidRPr="00224AF8">
        <w:rPr>
          <w:rFonts w:ascii="Palatino Linotype" w:hAnsi="Palatino Linotype"/>
          <w:lang w:eastAsia="es-ES_tradnl"/>
        </w:rPr>
        <w:t>Pública</w:t>
      </w:r>
      <w:r w:rsidRPr="00224AF8">
        <w:rPr>
          <w:rFonts w:ascii="Palatino Linotype" w:hAnsi="Palatino Linotype"/>
          <w:szCs w:val="17"/>
          <w:lang w:eastAsia="es-ES_tradnl"/>
        </w:rPr>
        <w:t xml:space="preserve"> del Estado de México y Municipios, podrá impugnarla vía Juicio de Amparo en los términos de las leyes aplicables.</w:t>
      </w:r>
    </w:p>
    <w:p w:rsidR="006C3B61" w:rsidRPr="00224AF8" w:rsidRDefault="006C3B61" w:rsidP="006C3B61">
      <w:pPr>
        <w:spacing w:before="200" w:after="200" w:line="360" w:lineRule="auto"/>
        <w:jc w:val="both"/>
        <w:rPr>
          <w:rFonts w:ascii="Palatino Linotype" w:hAnsi="Palatino Linotype" w:cs="Arial"/>
        </w:rPr>
      </w:pPr>
      <w:r w:rsidRPr="00224AF8">
        <w:rPr>
          <w:rFonts w:ascii="Palatino Linotype" w:hAnsi="Palatino Linotype" w:cs="Arial"/>
        </w:rPr>
        <w:t>ASÍ LO RESUELVE, POR UNANIMIDAD DE VOTOS EL PLENO DEL</w:t>
      </w:r>
      <w:r w:rsidRPr="00224AF8">
        <w:rPr>
          <w:rFonts w:ascii="Palatino Linotype" w:eastAsia="Arial Unicode MS" w:hAnsi="Palatino Linotype" w:cs="Arial"/>
        </w:rPr>
        <w:t xml:space="preserve"> INSTITUTO DE </w:t>
      </w:r>
      <w:r w:rsidRPr="00224AF8">
        <w:rPr>
          <w:rFonts w:ascii="Palatino Linotype" w:hAnsi="Palatino Linotype"/>
          <w:lang w:eastAsia="en-US"/>
        </w:rPr>
        <w:t>TRANSPARENCIA</w:t>
      </w:r>
      <w:r w:rsidRPr="00224AF8">
        <w:rPr>
          <w:rFonts w:ascii="Palatino Linotype" w:eastAsia="Arial Unicode MS" w:hAnsi="Palatino Linotype" w:cs="Arial"/>
        </w:rPr>
        <w:t>, ACCESO A LA INFORMACIÓN PÚBLICA Y PROTECCIÓN DE DATOS PERSONALES DEL ESTADO DE MÉXICO Y MUNICIPIOS</w:t>
      </w:r>
      <w:r w:rsidRPr="00224AF8">
        <w:rPr>
          <w:rFonts w:ascii="Palatino Linotype" w:hAnsi="Palatino Linotype" w:cs="Arial"/>
        </w:rPr>
        <w:t xml:space="preserve">, </w:t>
      </w:r>
      <w:r w:rsidRPr="00224AF8">
        <w:rPr>
          <w:rFonts w:ascii="Palatino Linotype" w:hAnsi="Palatino Linotype" w:cs="Arial"/>
        </w:rPr>
        <w:lastRenderedPageBreak/>
        <w:t>CONFORMADO POR LOS COMISIONADOS ZULEMA MARTÍNEZ SÁNCHEZ; EVA ABAID YAPUR; JOSÉ GUADALUPE LUNA HERNÁNDEZ, JAVIER MARTÍNEZ CRUZ Y LUIS GUSTAVO PARRA NORIEGA; EN</w:t>
      </w:r>
      <w:r w:rsidRPr="00224AF8">
        <w:rPr>
          <w:rFonts w:ascii="Palatino Linotype" w:hAnsi="Palatino Linotype" w:cs="Arial"/>
          <w:shd w:val="clear" w:color="auto" w:fill="FFFFFF" w:themeFill="background1"/>
        </w:rPr>
        <w:t xml:space="preserve"> LA </w:t>
      </w:r>
      <w:r w:rsidRPr="00224AF8">
        <w:rPr>
          <w:rFonts w:ascii="Palatino Linotype" w:hAnsi="Palatino Linotype" w:cs="Arial"/>
        </w:rPr>
        <w:t>CUADRAGÉSIMA TERCERA SESIÓN ORDINARIA CELEBRADA EL DÍA VEINTIDÓS DE NOVIEMBRE DE DOS MIL DIECIOCHO,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6C3B61" w:rsidRPr="00224AF8" w:rsidTr="00853387">
        <w:trPr>
          <w:jc w:val="center"/>
        </w:trPr>
        <w:tc>
          <w:tcPr>
            <w:tcW w:w="9214" w:type="dxa"/>
            <w:gridSpan w:val="2"/>
            <w:shd w:val="clear" w:color="auto" w:fill="auto"/>
          </w:tcPr>
          <w:p w:rsidR="006C3B61" w:rsidRPr="00224AF8" w:rsidRDefault="006C3B61" w:rsidP="00853387">
            <w:pPr>
              <w:jc w:val="center"/>
              <w:rPr>
                <w:rFonts w:ascii="Palatino Linotype" w:hAnsi="Palatino Linotype" w:cs="Arial"/>
                <w:b/>
              </w:rPr>
            </w:pPr>
          </w:p>
          <w:p w:rsidR="009610A6" w:rsidRPr="00224AF8" w:rsidRDefault="009610A6"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r w:rsidRPr="00224AF8">
              <w:rPr>
                <w:rFonts w:ascii="Palatino Linotype" w:hAnsi="Palatino Linotype" w:cs="Arial"/>
                <w:b/>
              </w:rPr>
              <w:t>Zulema Martínez Sánchez</w:t>
            </w:r>
          </w:p>
          <w:p w:rsidR="006C3B61" w:rsidRPr="00224AF8" w:rsidRDefault="006C3B61" w:rsidP="00853387">
            <w:pPr>
              <w:jc w:val="center"/>
              <w:rPr>
                <w:rFonts w:ascii="Palatino Linotype" w:hAnsi="Palatino Linotype" w:cs="Arial"/>
                <w:b/>
              </w:rPr>
            </w:pPr>
            <w:r w:rsidRPr="00224AF8">
              <w:rPr>
                <w:rFonts w:ascii="Palatino Linotype" w:hAnsi="Palatino Linotype" w:cs="Arial"/>
              </w:rPr>
              <w:t>Comisionada Presidenta</w:t>
            </w:r>
          </w:p>
          <w:p w:rsidR="006C3B61" w:rsidRPr="00224AF8" w:rsidRDefault="006C3B61" w:rsidP="00853387">
            <w:pPr>
              <w:jc w:val="center"/>
              <w:rPr>
                <w:rFonts w:ascii="Palatino Linotype" w:hAnsi="Palatino Linotype" w:cs="Arial"/>
                <w:b/>
              </w:rPr>
            </w:pPr>
            <w:r w:rsidRPr="00A00529">
              <w:rPr>
                <w:rFonts w:ascii="Palatino Linotype" w:hAnsi="Palatino Linotype" w:cs="Arial"/>
                <w:b/>
                <w:color w:val="FFFFFF" w:themeColor="background1"/>
              </w:rPr>
              <w:t xml:space="preserve">(RÚBRICA) </w:t>
            </w:r>
          </w:p>
        </w:tc>
      </w:tr>
      <w:tr w:rsidR="006C3B61" w:rsidRPr="00224AF8" w:rsidTr="00853387">
        <w:trPr>
          <w:jc w:val="center"/>
        </w:trPr>
        <w:tc>
          <w:tcPr>
            <w:tcW w:w="4756" w:type="dxa"/>
            <w:shd w:val="clear" w:color="auto" w:fill="auto"/>
          </w:tcPr>
          <w:p w:rsidR="006C3B61" w:rsidRPr="00224AF8" w:rsidRDefault="006C3B61" w:rsidP="00853387">
            <w:pPr>
              <w:jc w:val="center"/>
              <w:rPr>
                <w:rFonts w:ascii="Palatino Linotype" w:hAnsi="Palatino Linotype" w:cs="Arial"/>
                <w:b/>
              </w:rPr>
            </w:pPr>
          </w:p>
          <w:p w:rsidR="009610A6" w:rsidRPr="00224AF8" w:rsidRDefault="009610A6"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r w:rsidRPr="00224AF8">
              <w:rPr>
                <w:rFonts w:ascii="Palatino Linotype" w:hAnsi="Palatino Linotype" w:cs="Arial"/>
                <w:b/>
              </w:rPr>
              <w:t>Eva Abaid Yapur</w:t>
            </w:r>
          </w:p>
          <w:p w:rsidR="006C3B61" w:rsidRPr="00224AF8" w:rsidRDefault="006C3B61" w:rsidP="00853387">
            <w:pPr>
              <w:jc w:val="center"/>
              <w:rPr>
                <w:rFonts w:ascii="Palatino Linotype" w:hAnsi="Palatino Linotype" w:cs="Arial"/>
              </w:rPr>
            </w:pPr>
            <w:r w:rsidRPr="00224AF8">
              <w:rPr>
                <w:rFonts w:ascii="Palatino Linotype" w:hAnsi="Palatino Linotype" w:cs="Arial"/>
              </w:rPr>
              <w:t>Comisionada</w:t>
            </w:r>
          </w:p>
          <w:p w:rsidR="006C3B61" w:rsidRPr="00224AF8" w:rsidRDefault="006C3B61" w:rsidP="00853387">
            <w:pPr>
              <w:jc w:val="center"/>
              <w:rPr>
                <w:rFonts w:ascii="Palatino Linotype" w:hAnsi="Palatino Linotype" w:cs="Arial"/>
                <w:b/>
              </w:rPr>
            </w:pPr>
            <w:r w:rsidRPr="00A00529">
              <w:rPr>
                <w:rFonts w:ascii="Palatino Linotype" w:hAnsi="Palatino Linotype" w:cs="Arial"/>
                <w:b/>
                <w:color w:val="FFFFFF" w:themeColor="background1"/>
              </w:rPr>
              <w:t>(RÚBRICA)</w:t>
            </w:r>
          </w:p>
        </w:tc>
        <w:tc>
          <w:tcPr>
            <w:tcW w:w="4458" w:type="dxa"/>
            <w:shd w:val="clear" w:color="auto" w:fill="auto"/>
          </w:tcPr>
          <w:p w:rsidR="006C3B61" w:rsidRPr="00224AF8" w:rsidRDefault="006C3B61" w:rsidP="00853387">
            <w:pPr>
              <w:jc w:val="center"/>
              <w:rPr>
                <w:rFonts w:ascii="Palatino Linotype" w:hAnsi="Palatino Linotype" w:cs="Arial"/>
                <w:b/>
              </w:rPr>
            </w:pPr>
          </w:p>
          <w:p w:rsidR="009610A6" w:rsidRPr="00224AF8" w:rsidRDefault="009610A6"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r w:rsidRPr="00224AF8">
              <w:rPr>
                <w:rFonts w:ascii="Palatino Linotype" w:hAnsi="Palatino Linotype" w:cs="Arial"/>
                <w:b/>
              </w:rPr>
              <w:t>José Guadalupe Luna Hernández</w:t>
            </w:r>
          </w:p>
          <w:p w:rsidR="006C3B61" w:rsidRPr="00224AF8" w:rsidRDefault="006C3B61" w:rsidP="00853387">
            <w:pPr>
              <w:jc w:val="center"/>
              <w:rPr>
                <w:rFonts w:ascii="Palatino Linotype" w:hAnsi="Palatino Linotype" w:cs="Arial"/>
              </w:rPr>
            </w:pPr>
            <w:r w:rsidRPr="00224AF8">
              <w:rPr>
                <w:rFonts w:ascii="Palatino Linotype" w:hAnsi="Palatino Linotype" w:cs="Arial"/>
              </w:rPr>
              <w:t>Comisionado</w:t>
            </w:r>
          </w:p>
          <w:p w:rsidR="006C3B61" w:rsidRPr="00224AF8" w:rsidRDefault="006C3B61" w:rsidP="00853387">
            <w:pPr>
              <w:jc w:val="center"/>
              <w:rPr>
                <w:rFonts w:ascii="Palatino Linotype" w:hAnsi="Palatino Linotype" w:cs="Arial"/>
                <w:b/>
              </w:rPr>
            </w:pPr>
            <w:r w:rsidRPr="00A00529">
              <w:rPr>
                <w:rFonts w:ascii="Palatino Linotype" w:hAnsi="Palatino Linotype" w:cs="Arial"/>
                <w:b/>
                <w:color w:val="FFFFFF" w:themeColor="background1"/>
              </w:rPr>
              <w:t>(RÚBRICA)</w:t>
            </w:r>
          </w:p>
        </w:tc>
      </w:tr>
      <w:tr w:rsidR="006C3B61" w:rsidRPr="00224AF8" w:rsidTr="00853387">
        <w:trPr>
          <w:jc w:val="center"/>
        </w:trPr>
        <w:tc>
          <w:tcPr>
            <w:tcW w:w="4756" w:type="dxa"/>
            <w:shd w:val="clear" w:color="auto" w:fill="auto"/>
          </w:tcPr>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r w:rsidRPr="00224AF8">
              <w:rPr>
                <w:rFonts w:ascii="Palatino Linotype" w:hAnsi="Palatino Linotype" w:cs="Arial"/>
                <w:b/>
              </w:rPr>
              <w:t>Javier Martínez Cruz</w:t>
            </w:r>
          </w:p>
          <w:p w:rsidR="006C3B61" w:rsidRPr="00224AF8" w:rsidRDefault="006C3B61" w:rsidP="00853387">
            <w:pPr>
              <w:jc w:val="center"/>
              <w:rPr>
                <w:rFonts w:ascii="Palatino Linotype" w:hAnsi="Palatino Linotype" w:cs="Arial"/>
              </w:rPr>
            </w:pPr>
            <w:r w:rsidRPr="00224AF8">
              <w:rPr>
                <w:rFonts w:ascii="Palatino Linotype" w:hAnsi="Palatino Linotype" w:cs="Arial"/>
              </w:rPr>
              <w:t>Comisionado</w:t>
            </w:r>
          </w:p>
          <w:p w:rsidR="006C3B61" w:rsidRPr="00224AF8" w:rsidRDefault="006C3B61" w:rsidP="00853387">
            <w:pPr>
              <w:jc w:val="center"/>
              <w:rPr>
                <w:rFonts w:ascii="Palatino Linotype" w:hAnsi="Palatino Linotype" w:cs="Arial"/>
              </w:rPr>
            </w:pPr>
            <w:r w:rsidRPr="00A00529">
              <w:rPr>
                <w:rFonts w:ascii="Palatino Linotype" w:hAnsi="Palatino Linotype" w:cs="Arial"/>
                <w:b/>
                <w:color w:val="FFFFFF" w:themeColor="background1"/>
              </w:rPr>
              <w:t>(RÚBRICA)</w:t>
            </w:r>
          </w:p>
        </w:tc>
        <w:tc>
          <w:tcPr>
            <w:tcW w:w="4458" w:type="dxa"/>
            <w:shd w:val="clear" w:color="auto" w:fill="auto"/>
          </w:tcPr>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r w:rsidRPr="00224AF8">
              <w:rPr>
                <w:rFonts w:ascii="Palatino Linotype" w:hAnsi="Palatino Linotype" w:cs="Arial"/>
                <w:b/>
              </w:rPr>
              <w:t>Luis Gustavo Parra Noriega</w:t>
            </w:r>
          </w:p>
          <w:p w:rsidR="006C3B61" w:rsidRPr="00224AF8" w:rsidRDefault="006C3B61" w:rsidP="00853387">
            <w:pPr>
              <w:jc w:val="center"/>
              <w:rPr>
                <w:rFonts w:ascii="Palatino Linotype" w:hAnsi="Palatino Linotype" w:cs="Arial"/>
              </w:rPr>
            </w:pPr>
            <w:r w:rsidRPr="00224AF8">
              <w:rPr>
                <w:rFonts w:ascii="Palatino Linotype" w:hAnsi="Palatino Linotype" w:cs="Arial"/>
              </w:rPr>
              <w:t>Comisionado</w:t>
            </w:r>
          </w:p>
          <w:p w:rsidR="006C3B61" w:rsidRPr="00224AF8" w:rsidRDefault="006C3B61" w:rsidP="00853387">
            <w:pPr>
              <w:jc w:val="center"/>
              <w:rPr>
                <w:rFonts w:ascii="Palatino Linotype" w:hAnsi="Palatino Linotype" w:cs="Arial"/>
                <w:b/>
              </w:rPr>
            </w:pPr>
            <w:r w:rsidRPr="00A00529">
              <w:rPr>
                <w:rFonts w:ascii="Palatino Linotype" w:hAnsi="Palatino Linotype" w:cs="Arial"/>
                <w:b/>
                <w:color w:val="FFFFFF" w:themeColor="background1"/>
              </w:rPr>
              <w:t>(RÚBRICA)</w:t>
            </w:r>
          </w:p>
        </w:tc>
      </w:tr>
      <w:tr w:rsidR="006C3B61" w:rsidRPr="00224AF8" w:rsidTr="00853387">
        <w:trPr>
          <w:jc w:val="center"/>
        </w:trPr>
        <w:tc>
          <w:tcPr>
            <w:tcW w:w="9214" w:type="dxa"/>
            <w:gridSpan w:val="2"/>
            <w:shd w:val="clear" w:color="auto" w:fill="auto"/>
          </w:tcPr>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p>
          <w:p w:rsidR="006C3B61" w:rsidRPr="00224AF8" w:rsidRDefault="006C3B61" w:rsidP="00853387">
            <w:pPr>
              <w:jc w:val="center"/>
              <w:rPr>
                <w:rFonts w:ascii="Palatino Linotype" w:hAnsi="Palatino Linotype" w:cs="Arial"/>
                <w:b/>
              </w:rPr>
            </w:pPr>
            <w:r w:rsidRPr="00224AF8">
              <w:rPr>
                <w:rFonts w:ascii="Palatino Linotype" w:hAnsi="Palatino Linotype" w:cs="Arial"/>
                <w:b/>
              </w:rPr>
              <w:t>Alexis Tapia Ramírez</w:t>
            </w:r>
          </w:p>
          <w:p w:rsidR="006C3B61" w:rsidRPr="00224AF8" w:rsidRDefault="006C3B61" w:rsidP="00853387">
            <w:pPr>
              <w:jc w:val="center"/>
              <w:rPr>
                <w:rFonts w:ascii="Palatino Linotype" w:hAnsi="Palatino Linotype" w:cs="Arial"/>
              </w:rPr>
            </w:pPr>
            <w:r w:rsidRPr="00224AF8">
              <w:rPr>
                <w:rFonts w:ascii="Palatino Linotype" w:hAnsi="Palatino Linotype" w:cs="Arial"/>
              </w:rPr>
              <w:t>Secretario Técnico del Pleno</w:t>
            </w:r>
          </w:p>
          <w:p w:rsidR="006C3B61" w:rsidRPr="00224AF8" w:rsidRDefault="006C3B61" w:rsidP="00853387">
            <w:pPr>
              <w:jc w:val="center"/>
              <w:rPr>
                <w:rFonts w:ascii="Palatino Linotype" w:hAnsi="Palatino Linotype" w:cs="Arial"/>
              </w:rPr>
            </w:pPr>
            <w:r w:rsidRPr="00A00529">
              <w:rPr>
                <w:rFonts w:ascii="Palatino Linotype" w:hAnsi="Palatino Linotype" w:cs="Arial"/>
                <w:b/>
                <w:color w:val="FFFFFF" w:themeColor="background1"/>
              </w:rPr>
              <w:t>(RÚBRICA)</w:t>
            </w:r>
            <w:r w:rsidRPr="00A00529">
              <w:rPr>
                <w:rFonts w:ascii="Palatino Linotype" w:hAnsi="Palatino Linotype" w:cs="Arial"/>
                <w:color w:val="FFFFFF" w:themeColor="background1"/>
              </w:rPr>
              <w:t xml:space="preserve"> </w:t>
            </w:r>
          </w:p>
        </w:tc>
      </w:tr>
    </w:tbl>
    <w:p w:rsidR="000104F0" w:rsidRPr="00224AF8" w:rsidRDefault="000104F0" w:rsidP="00957504">
      <w:pPr>
        <w:spacing w:before="200"/>
        <w:jc w:val="both"/>
        <w:rPr>
          <w:rFonts w:ascii="Palatino Linotype" w:hAnsi="Palatino Linotype" w:cs="Arial"/>
          <w:sz w:val="22"/>
          <w:szCs w:val="22"/>
          <w:lang w:val="es-ES"/>
        </w:rPr>
      </w:pPr>
      <w:r w:rsidRPr="00224AF8">
        <w:rPr>
          <w:rFonts w:ascii="Palatino Linotype" w:hAnsi="Palatino Linotype" w:cs="Arial"/>
          <w:sz w:val="22"/>
          <w:szCs w:val="22"/>
          <w:lang w:val="es-ES"/>
        </w:rPr>
        <w:t>Esta</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hoja</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corresponde</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a</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la</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resolución</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de</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fecha</w:t>
      </w:r>
      <w:r w:rsidR="00D730A4" w:rsidRPr="00224AF8">
        <w:rPr>
          <w:rFonts w:ascii="Palatino Linotype" w:hAnsi="Palatino Linotype" w:cs="Arial"/>
          <w:sz w:val="22"/>
          <w:szCs w:val="22"/>
          <w:lang w:val="es-ES"/>
        </w:rPr>
        <w:t xml:space="preserve"> </w:t>
      </w:r>
      <w:r w:rsidR="006C3B61" w:rsidRPr="00224AF8">
        <w:rPr>
          <w:rFonts w:ascii="Palatino Linotype" w:hAnsi="Palatino Linotype" w:cs="Arial"/>
          <w:sz w:val="22"/>
          <w:szCs w:val="22"/>
          <w:lang w:val="es-ES"/>
        </w:rPr>
        <w:t>veintidós de noviembre de dos mil dieciocho</w:t>
      </w:r>
      <w:r w:rsidRPr="00224AF8">
        <w:rPr>
          <w:rFonts w:ascii="Palatino Linotype" w:hAnsi="Palatino Linotype" w:cs="Arial"/>
          <w:sz w:val="22"/>
          <w:szCs w:val="22"/>
          <w:lang w:val="es-ES"/>
        </w:rPr>
        <w:t>,</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emitida</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en</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el</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recurso</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de</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revisión</w:t>
      </w:r>
      <w:r w:rsidR="00D730A4" w:rsidRPr="00224AF8">
        <w:rPr>
          <w:rFonts w:ascii="Palatino Linotype" w:hAnsi="Palatino Linotype" w:cs="Arial"/>
          <w:sz w:val="22"/>
          <w:szCs w:val="22"/>
          <w:lang w:val="es-ES"/>
        </w:rPr>
        <w:t xml:space="preserve"> </w:t>
      </w:r>
      <w:r w:rsidRPr="00224AF8">
        <w:rPr>
          <w:rFonts w:ascii="Palatino Linotype" w:hAnsi="Palatino Linotype" w:cs="Arial"/>
          <w:sz w:val="22"/>
          <w:szCs w:val="22"/>
          <w:lang w:val="es-ES"/>
        </w:rPr>
        <w:t>número</w:t>
      </w:r>
      <w:r w:rsidR="00D730A4" w:rsidRPr="00224AF8">
        <w:rPr>
          <w:rFonts w:ascii="Palatino Linotype" w:hAnsi="Palatino Linotype" w:cs="Arial"/>
          <w:sz w:val="22"/>
          <w:szCs w:val="22"/>
          <w:lang w:val="es-ES"/>
        </w:rPr>
        <w:t xml:space="preserve"> </w:t>
      </w:r>
      <w:r w:rsidR="006C3B61" w:rsidRPr="00224AF8">
        <w:rPr>
          <w:rFonts w:ascii="Palatino Linotype" w:hAnsi="Palatino Linotype" w:cs="Arial"/>
          <w:sz w:val="22"/>
          <w:szCs w:val="22"/>
          <w:lang w:val="es-ES"/>
        </w:rPr>
        <w:t>03512/INFOEM/IP/RR/2018</w:t>
      </w:r>
      <w:r w:rsidRPr="00224AF8">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224AF8">
        <w:rPr>
          <w:rFonts w:ascii="Palatino Linotype" w:hAnsi="Palatino Linotype" w:cs="Arial"/>
          <w:sz w:val="22"/>
          <w:szCs w:val="22"/>
          <w:lang w:val="es-ES"/>
        </w:rPr>
        <w:t>YSM/JMAV</w:t>
      </w:r>
    </w:p>
    <w:sectPr w:rsidR="000104F0" w:rsidRPr="00867D3D" w:rsidSect="006957B1">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22C" w:rsidRDefault="0081622C" w:rsidP="00C80F8C">
      <w:r>
        <w:separator/>
      </w:r>
    </w:p>
  </w:endnote>
  <w:endnote w:type="continuationSeparator" w:id="0">
    <w:p w:rsidR="0081622C" w:rsidRDefault="0081622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1C" w:rsidRPr="00A2780F" w:rsidRDefault="00A10C1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1023C">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1023C">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1C" w:rsidRDefault="00A10C1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1023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1023C">
      <w:rPr>
        <w:rFonts w:ascii="Arial" w:hAnsi="Arial" w:cs="Arial"/>
        <w:b/>
        <w:bCs/>
        <w:noProof/>
        <w:sz w:val="20"/>
        <w:szCs w:val="20"/>
      </w:rPr>
      <w:t>46</w:t>
    </w:r>
    <w:r w:rsidRPr="00986599">
      <w:rPr>
        <w:rFonts w:ascii="Arial" w:hAnsi="Arial" w:cs="Arial"/>
        <w:b/>
        <w:bCs/>
        <w:sz w:val="20"/>
        <w:szCs w:val="20"/>
      </w:rPr>
      <w:fldChar w:fldCharType="end"/>
    </w:r>
  </w:p>
  <w:p w:rsidR="00A10C1C" w:rsidRPr="00070856" w:rsidRDefault="00A10C1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22C" w:rsidRDefault="0081622C" w:rsidP="00C80F8C">
      <w:r>
        <w:separator/>
      </w:r>
    </w:p>
  </w:footnote>
  <w:footnote w:type="continuationSeparator" w:id="0">
    <w:p w:rsidR="0081622C" w:rsidRDefault="0081622C" w:rsidP="00C80F8C">
      <w:r>
        <w:continuationSeparator/>
      </w:r>
    </w:p>
  </w:footnote>
  <w:footnote w:id="1">
    <w:p w:rsidR="003069CC" w:rsidRPr="00823549" w:rsidRDefault="003069CC" w:rsidP="003069CC">
      <w:pPr>
        <w:pStyle w:val="Textonotapie"/>
        <w:jc w:val="both"/>
        <w:rPr>
          <w:rFonts w:ascii="Palatino Linotype" w:hAnsi="Palatino Linotype"/>
        </w:rPr>
      </w:pPr>
      <w:r>
        <w:rPr>
          <w:rStyle w:val="Refdenotaalpie"/>
        </w:rPr>
        <w:footnoteRef/>
      </w:r>
      <w:r>
        <w:t xml:space="preserve"> </w:t>
      </w:r>
      <w:r w:rsidRPr="00823549">
        <w:rPr>
          <w:rFonts w:ascii="Palatino Linotype" w:hAnsi="Palatino Linotype"/>
          <w:b/>
          <w:sz w:val="16"/>
          <w:szCs w:val="16"/>
        </w:rPr>
        <w:t xml:space="preserve">Artículo 162. </w:t>
      </w:r>
      <w:r w:rsidRPr="00823549">
        <w:rPr>
          <w:rFonts w:ascii="Palatino Linotype" w:hAnsi="Palatino Linotype"/>
          <w:b/>
          <w:sz w:val="16"/>
          <w:szCs w:val="16"/>
          <w:u w:val="single"/>
        </w:rPr>
        <w:t>Las unidades de transparencia deberán garantizar que las solicitudes se turnen a todas las Áreas competentes que cuenten con la información o deban tenerla de acuerdo a sus facultades, competencias y funciones</w:t>
      </w:r>
      <w:r w:rsidRPr="00823549">
        <w:rPr>
          <w:rFonts w:ascii="Palatino Linotype" w:hAnsi="Palatino Linotype"/>
          <w:sz w:val="16"/>
          <w:szCs w:val="16"/>
        </w:rPr>
        <w:t>, con el objeto de que realicen una búsqueda exhaustiva y razonable de la información solicitada.</w:t>
      </w:r>
    </w:p>
  </w:footnote>
  <w:footnote w:id="2">
    <w:p w:rsidR="002539FC" w:rsidRPr="00D83E40" w:rsidRDefault="002539FC" w:rsidP="002539FC">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2539FC" w:rsidRPr="006B060A" w:rsidRDefault="002539FC" w:rsidP="002539FC">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1C" w:rsidRPr="00994970" w:rsidRDefault="00A10C1C" w:rsidP="00354355">
    <w:pPr>
      <w:pStyle w:val="Encabezado"/>
      <w:tabs>
        <w:tab w:val="clear" w:pos="4252"/>
        <w:tab w:val="clear" w:pos="8504"/>
        <w:tab w:val="left" w:pos="2326"/>
      </w:tabs>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119"/>
      <w:gridCol w:w="2552"/>
      <w:gridCol w:w="3827"/>
    </w:tblGrid>
    <w:tr w:rsidR="00A10C1C" w:rsidRPr="008F2CCC" w:rsidTr="006C3B61">
      <w:tc>
        <w:tcPr>
          <w:tcW w:w="3119" w:type="dxa"/>
        </w:tcPr>
        <w:p w:rsidR="00A10C1C" w:rsidRPr="008F2CCC" w:rsidRDefault="00A10C1C" w:rsidP="00070856">
          <w:pPr>
            <w:rPr>
              <w:rFonts w:ascii="Palatino Linotype" w:hAnsi="Palatino Linotype"/>
              <w:b/>
              <w:sz w:val="22"/>
              <w:szCs w:val="22"/>
              <w:lang w:val="es-ES_tradnl"/>
            </w:rPr>
          </w:pPr>
        </w:p>
      </w:tc>
      <w:tc>
        <w:tcPr>
          <w:tcW w:w="2552" w:type="dxa"/>
          <w:shd w:val="clear" w:color="auto" w:fill="auto"/>
        </w:tcPr>
        <w:p w:rsidR="00A10C1C" w:rsidRPr="00664658" w:rsidRDefault="00A10C1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827" w:type="dxa"/>
          <w:shd w:val="clear" w:color="auto" w:fill="auto"/>
          <w:vAlign w:val="center"/>
        </w:tcPr>
        <w:p w:rsidR="00A10C1C" w:rsidRPr="00664658" w:rsidRDefault="00A10C1C" w:rsidP="00442634">
          <w:pPr>
            <w:jc w:val="both"/>
            <w:rPr>
              <w:rFonts w:ascii="Palatino Linotype" w:hAnsi="Palatino Linotype"/>
              <w:b/>
              <w:sz w:val="22"/>
              <w:szCs w:val="22"/>
              <w:lang w:val="es-ES_tradnl"/>
            </w:rPr>
          </w:pPr>
          <w:r w:rsidRPr="006C3B61">
            <w:rPr>
              <w:rFonts w:ascii="Palatino Linotype" w:hAnsi="Palatino Linotype"/>
              <w:b/>
              <w:sz w:val="22"/>
              <w:szCs w:val="22"/>
              <w:lang w:val="es-ES_tradnl"/>
            </w:rPr>
            <w:t>03512/INFOEM/IP/RR/2018</w:t>
          </w:r>
        </w:p>
      </w:tc>
    </w:tr>
    <w:tr w:rsidR="00A10C1C" w:rsidRPr="008F2CCC" w:rsidTr="006C3B61">
      <w:tc>
        <w:tcPr>
          <w:tcW w:w="3119" w:type="dxa"/>
        </w:tcPr>
        <w:p w:rsidR="00A10C1C" w:rsidRPr="008F2CCC" w:rsidRDefault="00A10C1C" w:rsidP="008F1EC6">
          <w:pPr>
            <w:rPr>
              <w:rFonts w:ascii="Palatino Linotype" w:hAnsi="Palatino Linotype"/>
              <w:b/>
              <w:sz w:val="22"/>
              <w:szCs w:val="22"/>
              <w:lang w:val="es-ES_tradnl"/>
            </w:rPr>
          </w:pPr>
        </w:p>
      </w:tc>
      <w:tc>
        <w:tcPr>
          <w:tcW w:w="2552" w:type="dxa"/>
          <w:shd w:val="clear" w:color="auto" w:fill="auto"/>
        </w:tcPr>
        <w:p w:rsidR="00A10C1C" w:rsidRPr="00664658" w:rsidRDefault="00A10C1C"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27" w:type="dxa"/>
          <w:shd w:val="clear" w:color="auto" w:fill="auto"/>
          <w:vAlign w:val="center"/>
        </w:tcPr>
        <w:p w:rsidR="00A10C1C" w:rsidRPr="00DC41C8" w:rsidRDefault="00A10C1C" w:rsidP="008F1EC6">
          <w:pPr>
            <w:jc w:val="both"/>
            <w:rPr>
              <w:rFonts w:ascii="Palatino Linotype" w:hAnsi="Palatino Linotype"/>
              <w:b/>
              <w:sz w:val="22"/>
              <w:szCs w:val="22"/>
            </w:rPr>
          </w:pPr>
          <w:r>
            <w:rPr>
              <w:rFonts w:ascii="Palatino Linotype" w:hAnsi="Palatino Linotype"/>
              <w:b/>
              <w:bCs/>
              <w:sz w:val="22"/>
              <w:szCs w:val="22"/>
            </w:rPr>
            <w:t>Ayuntamiento de Cuautitlán Izcalli</w:t>
          </w:r>
        </w:p>
      </w:tc>
    </w:tr>
    <w:tr w:rsidR="00A10C1C" w:rsidRPr="008F2CCC" w:rsidTr="006C3B61">
      <w:trPr>
        <w:trHeight w:val="228"/>
      </w:trPr>
      <w:tc>
        <w:tcPr>
          <w:tcW w:w="3119" w:type="dxa"/>
        </w:tcPr>
        <w:p w:rsidR="00A10C1C" w:rsidRPr="008F2CCC" w:rsidRDefault="00A10C1C" w:rsidP="00070856">
          <w:pPr>
            <w:rPr>
              <w:rFonts w:ascii="Palatino Linotype" w:hAnsi="Palatino Linotype"/>
              <w:b/>
              <w:sz w:val="22"/>
              <w:szCs w:val="22"/>
              <w:lang w:val="es-ES_tradnl"/>
            </w:rPr>
          </w:pPr>
        </w:p>
      </w:tc>
      <w:tc>
        <w:tcPr>
          <w:tcW w:w="2552" w:type="dxa"/>
          <w:shd w:val="clear" w:color="auto" w:fill="auto"/>
        </w:tcPr>
        <w:p w:rsidR="00A10C1C" w:rsidRPr="00664658" w:rsidRDefault="00A10C1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827" w:type="dxa"/>
          <w:shd w:val="clear" w:color="auto" w:fill="auto"/>
        </w:tcPr>
        <w:p w:rsidR="00A10C1C" w:rsidRPr="00664658" w:rsidRDefault="00A10C1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10C1C" w:rsidRPr="009A660D" w:rsidRDefault="00A10C1C" w:rsidP="00637B99">
    <w:pPr>
      <w:pStyle w:val="Encabezado"/>
      <w:tabs>
        <w:tab w:val="clear" w:pos="4252"/>
        <w:tab w:val="clear" w:pos="8504"/>
        <w:tab w:val="left" w:pos="2326"/>
      </w:tabs>
      <w:rPr>
        <w:rFonts w:ascii="Palatino Linotype" w:hAnsi="Palatino Linotype"/>
        <w:sz w:val="1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1C" w:rsidRPr="00463339" w:rsidRDefault="00A10C1C">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119"/>
      <w:gridCol w:w="2552"/>
      <w:gridCol w:w="3827"/>
    </w:tblGrid>
    <w:tr w:rsidR="00A10C1C" w:rsidRPr="008F2CCC" w:rsidTr="006C3B61">
      <w:tc>
        <w:tcPr>
          <w:tcW w:w="3119" w:type="dxa"/>
          <w:vMerge w:val="restart"/>
        </w:tcPr>
        <w:p w:rsidR="00A10C1C" w:rsidRPr="008F2CCC" w:rsidRDefault="00A10C1C" w:rsidP="00A2780F">
          <w:pPr>
            <w:rPr>
              <w:rFonts w:ascii="Palatino Linotype" w:hAnsi="Palatino Linotype"/>
              <w:b/>
              <w:sz w:val="22"/>
              <w:szCs w:val="22"/>
              <w:lang w:val="es-ES_tradnl"/>
            </w:rPr>
          </w:pPr>
        </w:p>
      </w:tc>
      <w:tc>
        <w:tcPr>
          <w:tcW w:w="2552" w:type="dxa"/>
          <w:shd w:val="clear" w:color="auto" w:fill="auto"/>
        </w:tcPr>
        <w:p w:rsidR="00A10C1C" w:rsidRPr="008F2CCC" w:rsidRDefault="00A10C1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rsidR="00A10C1C" w:rsidRPr="008F2CCC" w:rsidRDefault="00A10C1C" w:rsidP="00442634">
          <w:pPr>
            <w:jc w:val="both"/>
            <w:rPr>
              <w:rFonts w:ascii="Palatino Linotype" w:hAnsi="Palatino Linotype"/>
              <w:b/>
              <w:sz w:val="22"/>
              <w:szCs w:val="22"/>
              <w:lang w:val="es-ES_tradnl"/>
            </w:rPr>
          </w:pPr>
          <w:r w:rsidRPr="006C3B61">
            <w:rPr>
              <w:rFonts w:ascii="Palatino Linotype" w:hAnsi="Palatino Linotype"/>
              <w:b/>
              <w:sz w:val="22"/>
              <w:szCs w:val="22"/>
              <w:lang w:val="es-ES_tradnl"/>
            </w:rPr>
            <w:t>03512/INFOEM/IP/RR/2018</w:t>
          </w:r>
        </w:p>
      </w:tc>
    </w:tr>
    <w:tr w:rsidR="00A10C1C" w:rsidRPr="008F2CCC" w:rsidTr="006C3B61">
      <w:tc>
        <w:tcPr>
          <w:tcW w:w="3119" w:type="dxa"/>
          <w:vMerge/>
        </w:tcPr>
        <w:p w:rsidR="00A10C1C" w:rsidRPr="008F2CCC" w:rsidRDefault="00A10C1C" w:rsidP="00A2780F">
          <w:pPr>
            <w:rPr>
              <w:rFonts w:ascii="Palatino Linotype" w:hAnsi="Palatino Linotype"/>
              <w:b/>
              <w:sz w:val="22"/>
              <w:szCs w:val="22"/>
              <w:lang w:val="es-ES_tradnl"/>
            </w:rPr>
          </w:pPr>
        </w:p>
      </w:tc>
      <w:tc>
        <w:tcPr>
          <w:tcW w:w="2552" w:type="dxa"/>
          <w:shd w:val="clear" w:color="auto" w:fill="auto"/>
        </w:tcPr>
        <w:p w:rsidR="00A10C1C" w:rsidRPr="008F2CCC" w:rsidRDefault="00A10C1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rsidR="00A10C1C" w:rsidRPr="008F2CCC" w:rsidRDefault="0091023C" w:rsidP="0091023C">
          <w:pPr>
            <w:jc w:val="both"/>
            <w:rPr>
              <w:rFonts w:ascii="Palatino Linotype" w:hAnsi="Palatino Linotype"/>
              <w:b/>
              <w:sz w:val="22"/>
              <w:szCs w:val="22"/>
              <w:lang w:val="es-ES_tradnl"/>
            </w:rPr>
          </w:pPr>
          <w:r>
            <w:rPr>
              <w:rFonts w:ascii="Palatino Linotype" w:hAnsi="Palatino Linotype"/>
              <w:b/>
              <w:bCs/>
              <w:sz w:val="22"/>
              <w:szCs w:val="22"/>
            </w:rPr>
            <w:t>XXXXXXX</w:t>
          </w:r>
          <w:r w:rsidR="00A10C1C">
            <w:rPr>
              <w:rFonts w:ascii="Palatino Linotype" w:hAnsi="Palatino Linotype"/>
              <w:b/>
              <w:bCs/>
              <w:sz w:val="22"/>
              <w:szCs w:val="22"/>
            </w:rPr>
            <w:t xml:space="preserve"> </w:t>
          </w:r>
          <w:r>
            <w:rPr>
              <w:rFonts w:ascii="Palatino Linotype" w:hAnsi="Palatino Linotype"/>
              <w:b/>
              <w:bCs/>
              <w:sz w:val="22"/>
              <w:szCs w:val="22"/>
            </w:rPr>
            <w:t>XXXXXXX</w:t>
          </w:r>
          <w:r w:rsidR="00A10C1C">
            <w:rPr>
              <w:rFonts w:ascii="Palatino Linotype" w:hAnsi="Palatino Linotype"/>
              <w:b/>
              <w:bCs/>
              <w:sz w:val="22"/>
              <w:szCs w:val="22"/>
            </w:rPr>
            <w:t xml:space="preserve"> </w:t>
          </w:r>
          <w:r>
            <w:rPr>
              <w:rFonts w:ascii="Palatino Linotype" w:hAnsi="Palatino Linotype"/>
              <w:b/>
              <w:bCs/>
              <w:sz w:val="22"/>
              <w:szCs w:val="22"/>
            </w:rPr>
            <w:t>XXXXXX</w:t>
          </w:r>
        </w:p>
      </w:tc>
    </w:tr>
    <w:tr w:rsidR="00A10C1C" w:rsidRPr="008F2CCC" w:rsidTr="006C3B61">
      <w:trPr>
        <w:trHeight w:val="228"/>
      </w:trPr>
      <w:tc>
        <w:tcPr>
          <w:tcW w:w="3119" w:type="dxa"/>
          <w:vMerge/>
        </w:tcPr>
        <w:p w:rsidR="00A10C1C" w:rsidRPr="008F2CCC" w:rsidRDefault="00A10C1C" w:rsidP="00E37C88">
          <w:pPr>
            <w:rPr>
              <w:rFonts w:ascii="Palatino Linotype" w:hAnsi="Palatino Linotype"/>
              <w:b/>
              <w:sz w:val="22"/>
              <w:szCs w:val="22"/>
              <w:lang w:val="es-ES_tradnl"/>
            </w:rPr>
          </w:pPr>
        </w:p>
      </w:tc>
      <w:tc>
        <w:tcPr>
          <w:tcW w:w="2552" w:type="dxa"/>
          <w:shd w:val="clear" w:color="auto" w:fill="auto"/>
        </w:tcPr>
        <w:p w:rsidR="00A10C1C" w:rsidRPr="008F2CCC" w:rsidRDefault="00A10C1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A10C1C" w:rsidRPr="00DC41C8" w:rsidRDefault="00A10C1C" w:rsidP="00741570">
          <w:pPr>
            <w:jc w:val="both"/>
            <w:rPr>
              <w:rFonts w:ascii="Palatino Linotype" w:hAnsi="Palatino Linotype"/>
              <w:b/>
              <w:sz w:val="22"/>
              <w:szCs w:val="22"/>
            </w:rPr>
          </w:pPr>
          <w:r>
            <w:rPr>
              <w:rFonts w:ascii="Palatino Linotype" w:hAnsi="Palatino Linotype"/>
              <w:b/>
              <w:bCs/>
              <w:sz w:val="22"/>
              <w:szCs w:val="22"/>
            </w:rPr>
            <w:t>Ayuntamiento de Cuautitlán Izcalli</w:t>
          </w:r>
        </w:p>
      </w:tc>
    </w:tr>
    <w:tr w:rsidR="00A10C1C" w:rsidRPr="008F2CCC" w:rsidTr="006C3B61">
      <w:tc>
        <w:tcPr>
          <w:tcW w:w="3119" w:type="dxa"/>
          <w:vMerge/>
        </w:tcPr>
        <w:p w:rsidR="00A10C1C" w:rsidRPr="008F2CCC" w:rsidRDefault="00A10C1C" w:rsidP="00A2780F">
          <w:pPr>
            <w:rPr>
              <w:rFonts w:ascii="Palatino Linotype" w:hAnsi="Palatino Linotype"/>
              <w:b/>
              <w:sz w:val="22"/>
              <w:szCs w:val="22"/>
              <w:lang w:val="es-ES_tradnl"/>
            </w:rPr>
          </w:pPr>
        </w:p>
      </w:tc>
      <w:tc>
        <w:tcPr>
          <w:tcW w:w="2552" w:type="dxa"/>
          <w:shd w:val="clear" w:color="auto" w:fill="auto"/>
        </w:tcPr>
        <w:p w:rsidR="00A10C1C" w:rsidRPr="008F2CCC" w:rsidRDefault="00A10C1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rsidR="00A10C1C" w:rsidRPr="008F2CCC" w:rsidRDefault="00A10C1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10C1C" w:rsidRPr="00463339" w:rsidRDefault="00A10C1C"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DC1245"/>
    <w:multiLevelType w:val="hybridMultilevel"/>
    <w:tmpl w:val="BECAD152"/>
    <w:lvl w:ilvl="0" w:tplc="E5BC15AE">
      <w:start w:val="1"/>
      <w:numFmt w:val="decimal"/>
      <w:lvlText w:val="%1)"/>
      <w:lvlJc w:val="left"/>
      <w:pPr>
        <w:ind w:left="2194"/>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C845A86"/>
    <w:multiLevelType w:val="hybridMultilevel"/>
    <w:tmpl w:val="1318E0BC"/>
    <w:lvl w:ilvl="0" w:tplc="A44ECCB0">
      <w:start w:val="1"/>
      <w:numFmt w:val="decimal"/>
      <w:lvlText w:val="%1)"/>
      <w:lvlJc w:val="left"/>
      <w:pPr>
        <w:ind w:left="21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11"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5"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1B423C"/>
    <w:multiLevelType w:val="hybridMultilevel"/>
    <w:tmpl w:val="84A2BB74"/>
    <w:lvl w:ilvl="0" w:tplc="40763C7E">
      <w:start w:val="1"/>
      <w:numFmt w:val="upperRoman"/>
      <w:lvlText w:val="%1."/>
      <w:lvlJc w:val="left"/>
      <w:pPr>
        <w:ind w:left="8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0BAA662">
      <w:start w:val="1"/>
      <w:numFmt w:val="lowerLetter"/>
      <w:lvlText w:val="%2)"/>
      <w:lvlJc w:val="left"/>
      <w:pPr>
        <w:ind w:left="1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AFECFA2">
      <w:start w:val="1"/>
      <w:numFmt w:val="decimal"/>
      <w:lvlText w:val="%3)"/>
      <w:lvlJc w:val="left"/>
      <w:pPr>
        <w:ind w:left="2194"/>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3" w:tplc="F48C61F6">
      <w:start w:val="1"/>
      <w:numFmt w:val="decimal"/>
      <w:lvlText w:val="%4"/>
      <w:lvlJc w:val="left"/>
      <w:pPr>
        <w:ind w:left="28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B2E8CA">
      <w:start w:val="1"/>
      <w:numFmt w:val="lowerLetter"/>
      <w:lvlText w:val="%5"/>
      <w:lvlJc w:val="left"/>
      <w:pPr>
        <w:ind w:left="35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1460FFA">
      <w:start w:val="1"/>
      <w:numFmt w:val="lowerRoman"/>
      <w:lvlText w:val="%6"/>
      <w:lvlJc w:val="left"/>
      <w:pPr>
        <w:ind w:left="42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E182DF2">
      <w:start w:val="1"/>
      <w:numFmt w:val="decimal"/>
      <w:lvlText w:val="%7"/>
      <w:lvlJc w:val="left"/>
      <w:pPr>
        <w:ind w:left="49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E5ACDC0">
      <w:start w:val="1"/>
      <w:numFmt w:val="lowerLetter"/>
      <w:lvlText w:val="%8"/>
      <w:lvlJc w:val="left"/>
      <w:pPr>
        <w:ind w:left="56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BEAF30">
      <w:start w:val="1"/>
      <w:numFmt w:val="lowerRoman"/>
      <w:lvlText w:val="%9"/>
      <w:lvlJc w:val="left"/>
      <w:pPr>
        <w:ind w:left="64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C710741"/>
    <w:multiLevelType w:val="hybridMultilevel"/>
    <w:tmpl w:val="BECAD152"/>
    <w:lvl w:ilvl="0" w:tplc="E5BC15AE">
      <w:start w:val="1"/>
      <w:numFmt w:val="decimal"/>
      <w:lvlText w:val="%1)"/>
      <w:lvlJc w:val="left"/>
      <w:pPr>
        <w:ind w:left="2194"/>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E724B8D"/>
    <w:multiLevelType w:val="hybridMultilevel"/>
    <w:tmpl w:val="4E86FDAE"/>
    <w:lvl w:ilvl="0" w:tplc="A44ECCB0">
      <w:start w:val="1"/>
      <w:numFmt w:val="decimal"/>
      <w:lvlText w:val="%1)"/>
      <w:lvlJc w:val="left"/>
      <w:pPr>
        <w:ind w:left="21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66924E60"/>
    <w:multiLevelType w:val="multilevel"/>
    <w:tmpl w:val="BEC066E4"/>
    <w:lvl w:ilvl="0">
      <w:start w:val="1"/>
      <w:numFmt w:val="upperRoman"/>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7" w15:restartNumberingAfterBreak="0">
    <w:nsid w:val="6BE92498"/>
    <w:multiLevelType w:val="hybridMultilevel"/>
    <w:tmpl w:val="332A4722"/>
    <w:lvl w:ilvl="0" w:tplc="DAFECFA2">
      <w:start w:val="1"/>
      <w:numFmt w:val="decimal"/>
      <w:lvlText w:val="%1)"/>
      <w:lvlJc w:val="left"/>
      <w:pPr>
        <w:ind w:left="2194"/>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16"/>
  </w:num>
  <w:num w:numId="3">
    <w:abstractNumId w:val="12"/>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
  </w:num>
  <w:num w:numId="8">
    <w:abstractNumId w:val="14"/>
  </w:num>
  <w:num w:numId="9">
    <w:abstractNumId w:val="3"/>
  </w:num>
  <w:num w:numId="10">
    <w:abstractNumId w:val="4"/>
  </w:num>
  <w:num w:numId="11">
    <w:abstractNumId w:val="13"/>
  </w:num>
  <w:num w:numId="12">
    <w:abstractNumId w:val="22"/>
  </w:num>
  <w:num w:numId="13">
    <w:abstractNumId w:val="29"/>
  </w:num>
  <w:num w:numId="14">
    <w:abstractNumId w:val="34"/>
  </w:num>
  <w:num w:numId="15">
    <w:abstractNumId w:val="31"/>
  </w:num>
  <w:num w:numId="16">
    <w:abstractNumId w:val="33"/>
  </w:num>
  <w:num w:numId="17">
    <w:abstractNumId w:val="2"/>
  </w:num>
  <w:num w:numId="18">
    <w:abstractNumId w:val="6"/>
  </w:num>
  <w:num w:numId="19">
    <w:abstractNumId w:val="28"/>
  </w:num>
  <w:num w:numId="20">
    <w:abstractNumId w:val="17"/>
  </w:num>
  <w:num w:numId="21">
    <w:abstractNumId w:val="30"/>
  </w:num>
  <w:num w:numId="22">
    <w:abstractNumId w:val="11"/>
  </w:num>
  <w:num w:numId="23">
    <w:abstractNumId w:val="7"/>
  </w:num>
  <w:num w:numId="24">
    <w:abstractNumId w:val="15"/>
  </w:num>
  <w:num w:numId="25">
    <w:abstractNumId w:val="10"/>
  </w:num>
  <w:num w:numId="26">
    <w:abstractNumId w:val="20"/>
  </w:num>
  <w:num w:numId="27">
    <w:abstractNumId w:val="23"/>
  </w:num>
  <w:num w:numId="28">
    <w:abstractNumId w:val="0"/>
  </w:num>
  <w:num w:numId="29">
    <w:abstractNumId w:val="9"/>
  </w:num>
  <w:num w:numId="30">
    <w:abstractNumId w:val="26"/>
  </w:num>
  <w:num w:numId="31">
    <w:abstractNumId w:val="18"/>
  </w:num>
  <w:num w:numId="32">
    <w:abstractNumId w:val="21"/>
  </w:num>
  <w:num w:numId="33">
    <w:abstractNumId w:val="8"/>
  </w:num>
  <w:num w:numId="34">
    <w:abstractNumId w:val="5"/>
  </w:num>
  <w:num w:numId="35">
    <w:abstractNumId w:val="25"/>
  </w:num>
  <w:num w:numId="36">
    <w:abstractNumId w:val="27"/>
  </w:num>
  <w:num w:numId="3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3023"/>
    <w:rsid w:val="000142C0"/>
    <w:rsid w:val="00014E91"/>
    <w:rsid w:val="00015DDC"/>
    <w:rsid w:val="00015FB2"/>
    <w:rsid w:val="000160C6"/>
    <w:rsid w:val="00016A2B"/>
    <w:rsid w:val="0001796B"/>
    <w:rsid w:val="00017EBE"/>
    <w:rsid w:val="00020038"/>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0E3F"/>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EA3"/>
    <w:rsid w:val="00077AC1"/>
    <w:rsid w:val="00077B79"/>
    <w:rsid w:val="00077BB8"/>
    <w:rsid w:val="0008043B"/>
    <w:rsid w:val="0008139C"/>
    <w:rsid w:val="00081B66"/>
    <w:rsid w:val="00082AD2"/>
    <w:rsid w:val="0008338D"/>
    <w:rsid w:val="00084079"/>
    <w:rsid w:val="000847B2"/>
    <w:rsid w:val="00085229"/>
    <w:rsid w:val="0008542A"/>
    <w:rsid w:val="00085585"/>
    <w:rsid w:val="00085973"/>
    <w:rsid w:val="000861FF"/>
    <w:rsid w:val="0008668D"/>
    <w:rsid w:val="00086980"/>
    <w:rsid w:val="00090C67"/>
    <w:rsid w:val="00090CC8"/>
    <w:rsid w:val="00091156"/>
    <w:rsid w:val="000922B0"/>
    <w:rsid w:val="00092543"/>
    <w:rsid w:val="00092789"/>
    <w:rsid w:val="00092893"/>
    <w:rsid w:val="00092F37"/>
    <w:rsid w:val="000933D8"/>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20"/>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669"/>
    <w:rsid w:val="00104BFE"/>
    <w:rsid w:val="00104E56"/>
    <w:rsid w:val="0010553A"/>
    <w:rsid w:val="00106268"/>
    <w:rsid w:val="001063BB"/>
    <w:rsid w:val="00106A20"/>
    <w:rsid w:val="00106B41"/>
    <w:rsid w:val="00106FBF"/>
    <w:rsid w:val="00111DBB"/>
    <w:rsid w:val="00111F07"/>
    <w:rsid w:val="00112988"/>
    <w:rsid w:val="00113015"/>
    <w:rsid w:val="001134D4"/>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7A2"/>
    <w:rsid w:val="00151C8C"/>
    <w:rsid w:val="00152D76"/>
    <w:rsid w:val="0015349A"/>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2B5E"/>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8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15F"/>
    <w:rsid w:val="001B2536"/>
    <w:rsid w:val="001B27AD"/>
    <w:rsid w:val="001B3698"/>
    <w:rsid w:val="001B3C5C"/>
    <w:rsid w:val="001B449C"/>
    <w:rsid w:val="001B47B3"/>
    <w:rsid w:val="001B4E78"/>
    <w:rsid w:val="001B522E"/>
    <w:rsid w:val="001B5A4E"/>
    <w:rsid w:val="001B626B"/>
    <w:rsid w:val="001B6368"/>
    <w:rsid w:val="001B6521"/>
    <w:rsid w:val="001B6EFE"/>
    <w:rsid w:val="001C02EC"/>
    <w:rsid w:val="001C13AC"/>
    <w:rsid w:val="001C21AE"/>
    <w:rsid w:val="001C2264"/>
    <w:rsid w:val="001C26E5"/>
    <w:rsid w:val="001C285A"/>
    <w:rsid w:val="001C38D1"/>
    <w:rsid w:val="001C3FB7"/>
    <w:rsid w:val="001C45B4"/>
    <w:rsid w:val="001C4B02"/>
    <w:rsid w:val="001C4E80"/>
    <w:rsid w:val="001C55E0"/>
    <w:rsid w:val="001C6036"/>
    <w:rsid w:val="001C60DC"/>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7"/>
    <w:rsid w:val="002159F8"/>
    <w:rsid w:val="00215C9B"/>
    <w:rsid w:val="00215D98"/>
    <w:rsid w:val="00215DCB"/>
    <w:rsid w:val="002168A3"/>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AF8"/>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3B9"/>
    <w:rsid w:val="00250F99"/>
    <w:rsid w:val="00252AFC"/>
    <w:rsid w:val="002539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0E11"/>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794A"/>
    <w:rsid w:val="00290904"/>
    <w:rsid w:val="00290C11"/>
    <w:rsid w:val="002910B6"/>
    <w:rsid w:val="00291CD6"/>
    <w:rsid w:val="00292081"/>
    <w:rsid w:val="002920A0"/>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D47"/>
    <w:rsid w:val="002B2EB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51D"/>
    <w:rsid w:val="002C4AE4"/>
    <w:rsid w:val="002C742B"/>
    <w:rsid w:val="002C783E"/>
    <w:rsid w:val="002C79B8"/>
    <w:rsid w:val="002D0ADC"/>
    <w:rsid w:val="002D1F7F"/>
    <w:rsid w:val="002D2928"/>
    <w:rsid w:val="002D2D55"/>
    <w:rsid w:val="002D2E8E"/>
    <w:rsid w:val="002D30A0"/>
    <w:rsid w:val="002D32E2"/>
    <w:rsid w:val="002D334A"/>
    <w:rsid w:val="002D51F7"/>
    <w:rsid w:val="002D5962"/>
    <w:rsid w:val="002D5D07"/>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9C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828"/>
    <w:rsid w:val="00380A53"/>
    <w:rsid w:val="003820B8"/>
    <w:rsid w:val="00382A1D"/>
    <w:rsid w:val="00383658"/>
    <w:rsid w:val="00383839"/>
    <w:rsid w:val="00383898"/>
    <w:rsid w:val="0038391D"/>
    <w:rsid w:val="00383ACB"/>
    <w:rsid w:val="00384274"/>
    <w:rsid w:val="00384531"/>
    <w:rsid w:val="00385020"/>
    <w:rsid w:val="003850AE"/>
    <w:rsid w:val="003852EA"/>
    <w:rsid w:val="0038692F"/>
    <w:rsid w:val="0038708D"/>
    <w:rsid w:val="0038767F"/>
    <w:rsid w:val="00387C7B"/>
    <w:rsid w:val="00387F37"/>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20D9"/>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31"/>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5E4F"/>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05B1"/>
    <w:rsid w:val="00450CD2"/>
    <w:rsid w:val="00451515"/>
    <w:rsid w:val="0045240B"/>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474"/>
    <w:rsid w:val="00464E47"/>
    <w:rsid w:val="0046557C"/>
    <w:rsid w:val="004656C4"/>
    <w:rsid w:val="00465A64"/>
    <w:rsid w:val="00466005"/>
    <w:rsid w:val="004663EF"/>
    <w:rsid w:val="00466E30"/>
    <w:rsid w:val="00467724"/>
    <w:rsid w:val="004678F1"/>
    <w:rsid w:val="004718FD"/>
    <w:rsid w:val="00471C89"/>
    <w:rsid w:val="00472203"/>
    <w:rsid w:val="00472B2F"/>
    <w:rsid w:val="00472EEC"/>
    <w:rsid w:val="004731AE"/>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396"/>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2E74"/>
    <w:rsid w:val="004D44C8"/>
    <w:rsid w:val="004D4EEC"/>
    <w:rsid w:val="004D546C"/>
    <w:rsid w:val="004D5B01"/>
    <w:rsid w:val="004D5D80"/>
    <w:rsid w:val="004D5EF3"/>
    <w:rsid w:val="004D6483"/>
    <w:rsid w:val="004D6B55"/>
    <w:rsid w:val="004E0611"/>
    <w:rsid w:val="004E244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3084"/>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462"/>
    <w:rsid w:val="00522A1D"/>
    <w:rsid w:val="00523636"/>
    <w:rsid w:val="0052391C"/>
    <w:rsid w:val="005251DD"/>
    <w:rsid w:val="00525242"/>
    <w:rsid w:val="0052578D"/>
    <w:rsid w:val="00525D52"/>
    <w:rsid w:val="00525ED0"/>
    <w:rsid w:val="005271AC"/>
    <w:rsid w:val="0052736F"/>
    <w:rsid w:val="00527D00"/>
    <w:rsid w:val="00530750"/>
    <w:rsid w:val="00531137"/>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CA2"/>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2F55"/>
    <w:rsid w:val="00583151"/>
    <w:rsid w:val="005838DC"/>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5DD"/>
    <w:rsid w:val="005A7195"/>
    <w:rsid w:val="005A7E33"/>
    <w:rsid w:val="005B0563"/>
    <w:rsid w:val="005B0786"/>
    <w:rsid w:val="005B12C5"/>
    <w:rsid w:val="005B1BAB"/>
    <w:rsid w:val="005B1DCF"/>
    <w:rsid w:val="005B23C8"/>
    <w:rsid w:val="005B331F"/>
    <w:rsid w:val="005B442E"/>
    <w:rsid w:val="005B6571"/>
    <w:rsid w:val="005B6AFF"/>
    <w:rsid w:val="005B6C71"/>
    <w:rsid w:val="005B70A2"/>
    <w:rsid w:val="005B7AD1"/>
    <w:rsid w:val="005C00D9"/>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E32"/>
    <w:rsid w:val="005D46EE"/>
    <w:rsid w:val="005D4A8C"/>
    <w:rsid w:val="005D4B10"/>
    <w:rsid w:val="005D5829"/>
    <w:rsid w:val="005D5D49"/>
    <w:rsid w:val="005D5EC5"/>
    <w:rsid w:val="005D64DA"/>
    <w:rsid w:val="005D7418"/>
    <w:rsid w:val="005D7558"/>
    <w:rsid w:val="005E0559"/>
    <w:rsid w:val="005E0668"/>
    <w:rsid w:val="005E0B7F"/>
    <w:rsid w:val="005E0DF3"/>
    <w:rsid w:val="005E1C98"/>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D7C"/>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C44"/>
    <w:rsid w:val="00604940"/>
    <w:rsid w:val="00604AE6"/>
    <w:rsid w:val="0060628C"/>
    <w:rsid w:val="006064F4"/>
    <w:rsid w:val="00606709"/>
    <w:rsid w:val="00606759"/>
    <w:rsid w:val="006079D6"/>
    <w:rsid w:val="00610C11"/>
    <w:rsid w:val="00611280"/>
    <w:rsid w:val="00612031"/>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0E9F"/>
    <w:rsid w:val="0062208D"/>
    <w:rsid w:val="00622C67"/>
    <w:rsid w:val="00622FD8"/>
    <w:rsid w:val="006238C9"/>
    <w:rsid w:val="00623C2A"/>
    <w:rsid w:val="00623E0D"/>
    <w:rsid w:val="0062454D"/>
    <w:rsid w:val="00624FE2"/>
    <w:rsid w:val="00625D6F"/>
    <w:rsid w:val="0062608C"/>
    <w:rsid w:val="0062645B"/>
    <w:rsid w:val="006269D2"/>
    <w:rsid w:val="00626CDA"/>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47A"/>
    <w:rsid w:val="0064794B"/>
    <w:rsid w:val="00650174"/>
    <w:rsid w:val="006505CC"/>
    <w:rsid w:val="006509D6"/>
    <w:rsid w:val="00651AEC"/>
    <w:rsid w:val="0065218E"/>
    <w:rsid w:val="00652941"/>
    <w:rsid w:val="00653CF4"/>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2EF6"/>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87279"/>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BC7"/>
    <w:rsid w:val="006A0D0E"/>
    <w:rsid w:val="006A0DC7"/>
    <w:rsid w:val="006A0E71"/>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CB4"/>
    <w:rsid w:val="006C2EF9"/>
    <w:rsid w:val="006C2FB3"/>
    <w:rsid w:val="006C3B61"/>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583E"/>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7FC"/>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0E73"/>
    <w:rsid w:val="00711DE7"/>
    <w:rsid w:val="007123ED"/>
    <w:rsid w:val="0071255C"/>
    <w:rsid w:val="00712EE0"/>
    <w:rsid w:val="00713770"/>
    <w:rsid w:val="00713CD7"/>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89B"/>
    <w:rsid w:val="007353F0"/>
    <w:rsid w:val="00735930"/>
    <w:rsid w:val="0073684D"/>
    <w:rsid w:val="00736B73"/>
    <w:rsid w:val="00736C06"/>
    <w:rsid w:val="00740052"/>
    <w:rsid w:val="007400E8"/>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54C2"/>
    <w:rsid w:val="007566BA"/>
    <w:rsid w:val="00756B7E"/>
    <w:rsid w:val="00756CF1"/>
    <w:rsid w:val="00756F19"/>
    <w:rsid w:val="007571CA"/>
    <w:rsid w:val="007575DF"/>
    <w:rsid w:val="00757974"/>
    <w:rsid w:val="00757B21"/>
    <w:rsid w:val="007615FB"/>
    <w:rsid w:val="00761A77"/>
    <w:rsid w:val="007626AB"/>
    <w:rsid w:val="00762EBE"/>
    <w:rsid w:val="007631BF"/>
    <w:rsid w:val="007631D9"/>
    <w:rsid w:val="007636B4"/>
    <w:rsid w:val="007637A7"/>
    <w:rsid w:val="00763C13"/>
    <w:rsid w:val="0076517B"/>
    <w:rsid w:val="00766985"/>
    <w:rsid w:val="00766C69"/>
    <w:rsid w:val="00766D00"/>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E3"/>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22C"/>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29"/>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387"/>
    <w:rsid w:val="00853608"/>
    <w:rsid w:val="00853AB4"/>
    <w:rsid w:val="008542F2"/>
    <w:rsid w:val="00854AA7"/>
    <w:rsid w:val="00855523"/>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1CCE"/>
    <w:rsid w:val="0089272F"/>
    <w:rsid w:val="00892774"/>
    <w:rsid w:val="008929EC"/>
    <w:rsid w:val="00892AFC"/>
    <w:rsid w:val="00892B60"/>
    <w:rsid w:val="0089336B"/>
    <w:rsid w:val="00893451"/>
    <w:rsid w:val="00895D8A"/>
    <w:rsid w:val="00895E48"/>
    <w:rsid w:val="0089632D"/>
    <w:rsid w:val="00896CA3"/>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6510"/>
    <w:rsid w:val="008A78C5"/>
    <w:rsid w:val="008B0019"/>
    <w:rsid w:val="008B00B8"/>
    <w:rsid w:val="008B0908"/>
    <w:rsid w:val="008B11CC"/>
    <w:rsid w:val="008B1339"/>
    <w:rsid w:val="008B1DD6"/>
    <w:rsid w:val="008B2966"/>
    <w:rsid w:val="008B34DD"/>
    <w:rsid w:val="008B5001"/>
    <w:rsid w:val="008B63C9"/>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0D4C"/>
    <w:rsid w:val="008F1368"/>
    <w:rsid w:val="008F16AC"/>
    <w:rsid w:val="008F1EB2"/>
    <w:rsid w:val="008F1EC6"/>
    <w:rsid w:val="008F2A72"/>
    <w:rsid w:val="008F2E51"/>
    <w:rsid w:val="008F35D8"/>
    <w:rsid w:val="008F3609"/>
    <w:rsid w:val="008F3E39"/>
    <w:rsid w:val="008F424E"/>
    <w:rsid w:val="008F437C"/>
    <w:rsid w:val="008F4D68"/>
    <w:rsid w:val="008F4E04"/>
    <w:rsid w:val="008F4F7D"/>
    <w:rsid w:val="008F5255"/>
    <w:rsid w:val="008F54A7"/>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23C"/>
    <w:rsid w:val="00910EFB"/>
    <w:rsid w:val="00910FAF"/>
    <w:rsid w:val="00911033"/>
    <w:rsid w:val="00911129"/>
    <w:rsid w:val="0091115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6B0"/>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C03"/>
    <w:rsid w:val="00955F29"/>
    <w:rsid w:val="00955FE5"/>
    <w:rsid w:val="00957504"/>
    <w:rsid w:val="009579DF"/>
    <w:rsid w:val="00960B9B"/>
    <w:rsid w:val="00960DC7"/>
    <w:rsid w:val="009610A6"/>
    <w:rsid w:val="009613A2"/>
    <w:rsid w:val="00961B82"/>
    <w:rsid w:val="00961CA2"/>
    <w:rsid w:val="00961DB2"/>
    <w:rsid w:val="009621DF"/>
    <w:rsid w:val="00962209"/>
    <w:rsid w:val="009626F1"/>
    <w:rsid w:val="00962A1E"/>
    <w:rsid w:val="00962B7C"/>
    <w:rsid w:val="00962E80"/>
    <w:rsid w:val="00963F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DEF"/>
    <w:rsid w:val="00990E33"/>
    <w:rsid w:val="00990FB1"/>
    <w:rsid w:val="00991261"/>
    <w:rsid w:val="0099157D"/>
    <w:rsid w:val="009918CD"/>
    <w:rsid w:val="009928CB"/>
    <w:rsid w:val="00993500"/>
    <w:rsid w:val="009941A8"/>
    <w:rsid w:val="00994970"/>
    <w:rsid w:val="0099621E"/>
    <w:rsid w:val="00996AB3"/>
    <w:rsid w:val="00997739"/>
    <w:rsid w:val="009979DE"/>
    <w:rsid w:val="00997A76"/>
    <w:rsid w:val="00997C8D"/>
    <w:rsid w:val="00997CE9"/>
    <w:rsid w:val="00997D5B"/>
    <w:rsid w:val="009A0245"/>
    <w:rsid w:val="009A02C3"/>
    <w:rsid w:val="009A0628"/>
    <w:rsid w:val="009A1C6B"/>
    <w:rsid w:val="009A274E"/>
    <w:rsid w:val="009A30EF"/>
    <w:rsid w:val="009A3CAE"/>
    <w:rsid w:val="009A415B"/>
    <w:rsid w:val="009A454E"/>
    <w:rsid w:val="009A5132"/>
    <w:rsid w:val="009A5A47"/>
    <w:rsid w:val="009A660D"/>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CA9"/>
    <w:rsid w:val="009B756F"/>
    <w:rsid w:val="009B7C7B"/>
    <w:rsid w:val="009C0DF7"/>
    <w:rsid w:val="009C1CDE"/>
    <w:rsid w:val="009C2BF8"/>
    <w:rsid w:val="009C2DCB"/>
    <w:rsid w:val="009C34D3"/>
    <w:rsid w:val="009C36D2"/>
    <w:rsid w:val="009C3A60"/>
    <w:rsid w:val="009C4EB4"/>
    <w:rsid w:val="009C556B"/>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0AA"/>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B72"/>
    <w:rsid w:val="009F40B2"/>
    <w:rsid w:val="009F42AA"/>
    <w:rsid w:val="009F473C"/>
    <w:rsid w:val="009F4A50"/>
    <w:rsid w:val="009F5E8B"/>
    <w:rsid w:val="009F65C8"/>
    <w:rsid w:val="009F68BC"/>
    <w:rsid w:val="009F6BD2"/>
    <w:rsid w:val="009F6E60"/>
    <w:rsid w:val="009F6F9F"/>
    <w:rsid w:val="009F78F9"/>
    <w:rsid w:val="00A00096"/>
    <w:rsid w:val="00A00529"/>
    <w:rsid w:val="00A00E64"/>
    <w:rsid w:val="00A01E11"/>
    <w:rsid w:val="00A0253F"/>
    <w:rsid w:val="00A02787"/>
    <w:rsid w:val="00A033DA"/>
    <w:rsid w:val="00A0427D"/>
    <w:rsid w:val="00A04476"/>
    <w:rsid w:val="00A04CFA"/>
    <w:rsid w:val="00A05730"/>
    <w:rsid w:val="00A059CF"/>
    <w:rsid w:val="00A060F8"/>
    <w:rsid w:val="00A0756F"/>
    <w:rsid w:val="00A07627"/>
    <w:rsid w:val="00A10C1C"/>
    <w:rsid w:val="00A11619"/>
    <w:rsid w:val="00A11B39"/>
    <w:rsid w:val="00A11C34"/>
    <w:rsid w:val="00A127A4"/>
    <w:rsid w:val="00A1302E"/>
    <w:rsid w:val="00A13741"/>
    <w:rsid w:val="00A1375F"/>
    <w:rsid w:val="00A139D8"/>
    <w:rsid w:val="00A14A4E"/>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7C0"/>
    <w:rsid w:val="00A3617A"/>
    <w:rsid w:val="00A3689D"/>
    <w:rsid w:val="00A37C30"/>
    <w:rsid w:val="00A40452"/>
    <w:rsid w:val="00A40899"/>
    <w:rsid w:val="00A41149"/>
    <w:rsid w:val="00A41A00"/>
    <w:rsid w:val="00A41CEF"/>
    <w:rsid w:val="00A430EB"/>
    <w:rsid w:val="00A435B3"/>
    <w:rsid w:val="00A43ED6"/>
    <w:rsid w:val="00A44239"/>
    <w:rsid w:val="00A44768"/>
    <w:rsid w:val="00A447C0"/>
    <w:rsid w:val="00A44DAC"/>
    <w:rsid w:val="00A44DC1"/>
    <w:rsid w:val="00A45495"/>
    <w:rsid w:val="00A46288"/>
    <w:rsid w:val="00A462EE"/>
    <w:rsid w:val="00A464D4"/>
    <w:rsid w:val="00A464E2"/>
    <w:rsid w:val="00A468EC"/>
    <w:rsid w:val="00A4773C"/>
    <w:rsid w:val="00A479A4"/>
    <w:rsid w:val="00A50346"/>
    <w:rsid w:val="00A506A9"/>
    <w:rsid w:val="00A50948"/>
    <w:rsid w:val="00A51621"/>
    <w:rsid w:val="00A51681"/>
    <w:rsid w:val="00A51E61"/>
    <w:rsid w:val="00A51F64"/>
    <w:rsid w:val="00A525E0"/>
    <w:rsid w:val="00A52823"/>
    <w:rsid w:val="00A52DF0"/>
    <w:rsid w:val="00A535FE"/>
    <w:rsid w:val="00A53691"/>
    <w:rsid w:val="00A54EE5"/>
    <w:rsid w:val="00A550CD"/>
    <w:rsid w:val="00A5560A"/>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078"/>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DC4"/>
    <w:rsid w:val="00AE4585"/>
    <w:rsid w:val="00AE45DB"/>
    <w:rsid w:val="00AE4821"/>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03A0"/>
    <w:rsid w:val="00B01153"/>
    <w:rsid w:val="00B0168D"/>
    <w:rsid w:val="00B018E7"/>
    <w:rsid w:val="00B020EB"/>
    <w:rsid w:val="00B0244B"/>
    <w:rsid w:val="00B02D12"/>
    <w:rsid w:val="00B031BD"/>
    <w:rsid w:val="00B03E19"/>
    <w:rsid w:val="00B040E3"/>
    <w:rsid w:val="00B04104"/>
    <w:rsid w:val="00B045AD"/>
    <w:rsid w:val="00B057A7"/>
    <w:rsid w:val="00B0677A"/>
    <w:rsid w:val="00B06A97"/>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536"/>
    <w:rsid w:val="00B2286E"/>
    <w:rsid w:val="00B23010"/>
    <w:rsid w:val="00B240D0"/>
    <w:rsid w:val="00B24DBF"/>
    <w:rsid w:val="00B2544D"/>
    <w:rsid w:val="00B257FC"/>
    <w:rsid w:val="00B259C8"/>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5AE6"/>
    <w:rsid w:val="00B36189"/>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DC6"/>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016A"/>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36E"/>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5C2"/>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1DA6"/>
    <w:rsid w:val="00C524BC"/>
    <w:rsid w:val="00C52B72"/>
    <w:rsid w:val="00C53506"/>
    <w:rsid w:val="00C5359C"/>
    <w:rsid w:val="00C536F2"/>
    <w:rsid w:val="00C53C4A"/>
    <w:rsid w:val="00C542F3"/>
    <w:rsid w:val="00C54597"/>
    <w:rsid w:val="00C54DDD"/>
    <w:rsid w:val="00C550F0"/>
    <w:rsid w:val="00C56191"/>
    <w:rsid w:val="00C563FC"/>
    <w:rsid w:val="00C569C1"/>
    <w:rsid w:val="00C56E89"/>
    <w:rsid w:val="00C574EA"/>
    <w:rsid w:val="00C57DE6"/>
    <w:rsid w:val="00C601B1"/>
    <w:rsid w:val="00C60F1B"/>
    <w:rsid w:val="00C60F50"/>
    <w:rsid w:val="00C6151D"/>
    <w:rsid w:val="00C61F59"/>
    <w:rsid w:val="00C6338C"/>
    <w:rsid w:val="00C63735"/>
    <w:rsid w:val="00C649F1"/>
    <w:rsid w:val="00C66C21"/>
    <w:rsid w:val="00C673CF"/>
    <w:rsid w:val="00C70810"/>
    <w:rsid w:val="00C7112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1DDA"/>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18E0"/>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0B9"/>
    <w:rsid w:val="00CF175F"/>
    <w:rsid w:val="00CF1933"/>
    <w:rsid w:val="00CF19BD"/>
    <w:rsid w:val="00CF1D8A"/>
    <w:rsid w:val="00CF212D"/>
    <w:rsid w:val="00CF2131"/>
    <w:rsid w:val="00CF23B8"/>
    <w:rsid w:val="00CF268C"/>
    <w:rsid w:val="00CF26F9"/>
    <w:rsid w:val="00CF27B3"/>
    <w:rsid w:val="00CF30B2"/>
    <w:rsid w:val="00CF37E9"/>
    <w:rsid w:val="00CF3BA6"/>
    <w:rsid w:val="00CF3C1A"/>
    <w:rsid w:val="00CF5A72"/>
    <w:rsid w:val="00CF5B6A"/>
    <w:rsid w:val="00CF5ED9"/>
    <w:rsid w:val="00CF6421"/>
    <w:rsid w:val="00CF6E72"/>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2881"/>
    <w:rsid w:val="00D33A00"/>
    <w:rsid w:val="00D34690"/>
    <w:rsid w:val="00D348AC"/>
    <w:rsid w:val="00D34FEF"/>
    <w:rsid w:val="00D35447"/>
    <w:rsid w:val="00D3547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124"/>
    <w:rsid w:val="00D76259"/>
    <w:rsid w:val="00D774E5"/>
    <w:rsid w:val="00D77927"/>
    <w:rsid w:val="00D77A78"/>
    <w:rsid w:val="00D803A5"/>
    <w:rsid w:val="00D812BF"/>
    <w:rsid w:val="00D8180F"/>
    <w:rsid w:val="00D81D50"/>
    <w:rsid w:val="00D8259E"/>
    <w:rsid w:val="00D83396"/>
    <w:rsid w:val="00D8363F"/>
    <w:rsid w:val="00D83902"/>
    <w:rsid w:val="00D83E40"/>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1F52"/>
    <w:rsid w:val="00DB20B1"/>
    <w:rsid w:val="00DB26B9"/>
    <w:rsid w:val="00DB2967"/>
    <w:rsid w:val="00DB29D7"/>
    <w:rsid w:val="00DB2C3C"/>
    <w:rsid w:val="00DB2C8A"/>
    <w:rsid w:val="00DB30C7"/>
    <w:rsid w:val="00DB33F8"/>
    <w:rsid w:val="00DB38FF"/>
    <w:rsid w:val="00DB4197"/>
    <w:rsid w:val="00DB4C85"/>
    <w:rsid w:val="00DB4FA7"/>
    <w:rsid w:val="00DB5865"/>
    <w:rsid w:val="00DB5EC6"/>
    <w:rsid w:val="00DB63E0"/>
    <w:rsid w:val="00DB63FB"/>
    <w:rsid w:val="00DB6554"/>
    <w:rsid w:val="00DB70F1"/>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0F6E"/>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AF1"/>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7269"/>
    <w:rsid w:val="00E3749A"/>
    <w:rsid w:val="00E37B06"/>
    <w:rsid w:val="00E37C88"/>
    <w:rsid w:val="00E37D1E"/>
    <w:rsid w:val="00E4075E"/>
    <w:rsid w:val="00E4127D"/>
    <w:rsid w:val="00E4192D"/>
    <w:rsid w:val="00E41A1C"/>
    <w:rsid w:val="00E422A0"/>
    <w:rsid w:val="00E42905"/>
    <w:rsid w:val="00E42F0C"/>
    <w:rsid w:val="00E42F1E"/>
    <w:rsid w:val="00E433F5"/>
    <w:rsid w:val="00E44599"/>
    <w:rsid w:val="00E463ED"/>
    <w:rsid w:val="00E465EF"/>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609"/>
    <w:rsid w:val="00E55C0B"/>
    <w:rsid w:val="00E55E91"/>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327"/>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3F3E"/>
    <w:rsid w:val="00EC4364"/>
    <w:rsid w:val="00EC509C"/>
    <w:rsid w:val="00EC5301"/>
    <w:rsid w:val="00EC5CA8"/>
    <w:rsid w:val="00EC64B5"/>
    <w:rsid w:val="00EC6ADF"/>
    <w:rsid w:val="00EC715C"/>
    <w:rsid w:val="00EC761D"/>
    <w:rsid w:val="00ED2644"/>
    <w:rsid w:val="00ED2D9C"/>
    <w:rsid w:val="00ED360F"/>
    <w:rsid w:val="00ED3EC5"/>
    <w:rsid w:val="00ED4566"/>
    <w:rsid w:val="00ED4E8E"/>
    <w:rsid w:val="00ED4F9F"/>
    <w:rsid w:val="00ED5486"/>
    <w:rsid w:val="00ED5DE2"/>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3166"/>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2FD"/>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31B"/>
    <w:rsid w:val="00F85E1E"/>
    <w:rsid w:val="00F85FB2"/>
    <w:rsid w:val="00F86313"/>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27F"/>
    <w:rsid w:val="00FA041E"/>
    <w:rsid w:val="00FA0690"/>
    <w:rsid w:val="00FA0FFB"/>
    <w:rsid w:val="00FA1A30"/>
    <w:rsid w:val="00FA1B03"/>
    <w:rsid w:val="00FA22A4"/>
    <w:rsid w:val="00FA22CC"/>
    <w:rsid w:val="00FA259E"/>
    <w:rsid w:val="00FA349C"/>
    <w:rsid w:val="00FA3A26"/>
    <w:rsid w:val="00FA3A48"/>
    <w:rsid w:val="00FA3BF4"/>
    <w:rsid w:val="00FA532C"/>
    <w:rsid w:val="00FA55CB"/>
    <w:rsid w:val="00FA6314"/>
    <w:rsid w:val="00FA6EF0"/>
    <w:rsid w:val="00FB080F"/>
    <w:rsid w:val="00FB0FB2"/>
    <w:rsid w:val="00FB1331"/>
    <w:rsid w:val="00FB271D"/>
    <w:rsid w:val="00FB29DB"/>
    <w:rsid w:val="00FB2D85"/>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8DB"/>
    <w:rsid w:val="00FC3263"/>
    <w:rsid w:val="00FC335F"/>
    <w:rsid w:val="00FC4416"/>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F48"/>
    <w:rsid w:val="00FE435E"/>
    <w:rsid w:val="00FE49AC"/>
    <w:rsid w:val="00FE4EC9"/>
    <w:rsid w:val="00FE4FB6"/>
    <w:rsid w:val="00FE5042"/>
    <w:rsid w:val="00FE556C"/>
    <w:rsid w:val="00FE6ACC"/>
    <w:rsid w:val="00FF0610"/>
    <w:rsid w:val="00FF08B7"/>
    <w:rsid w:val="00FF0A60"/>
    <w:rsid w:val="00FF1A93"/>
    <w:rsid w:val="00FF2316"/>
    <w:rsid w:val="00FF3111"/>
    <w:rsid w:val="00FF40E7"/>
    <w:rsid w:val="00FF4D2F"/>
    <w:rsid w:val="00FF5232"/>
    <w:rsid w:val="00FF5CBA"/>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texto0">
    <w:name w:val="texto"/>
    <w:basedOn w:val="Normal"/>
    <w:rsid w:val="006A0E71"/>
    <w:pPr>
      <w:spacing w:after="101" w:line="216" w:lineRule="atLeast"/>
      <w:ind w:firstLine="288"/>
      <w:jc w:val="both"/>
    </w:pPr>
    <w:rPr>
      <w:rFonts w:ascii="Arial"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033775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b.mx/cms/uploads/attachment/file/332051/ANEXO_FORTASEG_2018_CUAUTITLAN_IZCALLI__MEXICO_VP.pdf" TargetMode="External"/><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0D22D-1F60-4B65-B2B3-D3FF77E2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46</Pages>
  <Words>10814</Words>
  <Characters>59480</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2018-12-06T01:10:00Z</cp:lastPrinted>
  <dcterms:created xsi:type="dcterms:W3CDTF">2018-11-27T23:52:00Z</dcterms:created>
  <dcterms:modified xsi:type="dcterms:W3CDTF">2019-01-10T17:33:00Z</dcterms:modified>
</cp:coreProperties>
</file>